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62" w:rsidRDefault="00844562">
      <w:bookmarkStart w:id="0" w:name="_GoBack"/>
      <w:bookmarkEnd w:id="0"/>
    </w:p>
    <w:tbl>
      <w:tblPr>
        <w:tblW w:w="9938" w:type="dxa"/>
        <w:jc w:val="center"/>
        <w:tblLayout w:type="fixed"/>
        <w:tblLook w:val="0000" w:firstRow="0" w:lastRow="0" w:firstColumn="0" w:lastColumn="0" w:noHBand="0" w:noVBand="0"/>
      </w:tblPr>
      <w:tblGrid>
        <w:gridCol w:w="4094"/>
        <w:gridCol w:w="5844"/>
      </w:tblGrid>
      <w:tr w:rsidR="00DE6D64" w:rsidRPr="00615694" w:rsidTr="00DE6D64">
        <w:trPr>
          <w:trHeight w:val="1080"/>
          <w:jc w:val="center"/>
        </w:trPr>
        <w:tc>
          <w:tcPr>
            <w:tcW w:w="4094" w:type="dxa"/>
          </w:tcPr>
          <w:p w:rsidR="00DE6D64" w:rsidRPr="00615694" w:rsidRDefault="0013462B" w:rsidP="003079BF">
            <w:pPr>
              <w:jc w:val="center"/>
              <w:rPr>
                <w:b/>
                <w:sz w:val="28"/>
                <w:szCs w:val="28"/>
              </w:rPr>
            </w:pPr>
            <w:r w:rsidRPr="00615694">
              <w:rPr>
                <w:noProof/>
                <w:sz w:val="28"/>
                <w:szCs w:val="28"/>
              </w:rPr>
              <mc:AlternateContent>
                <mc:Choice Requires="wps">
                  <w:drawing>
                    <wp:anchor distT="0" distB="0" distL="114300" distR="114300" simplePos="0" relativeHeight="251656704" behindDoc="0" locked="0" layoutInCell="1" allowOverlap="1" wp14:anchorId="7CFA4183" wp14:editId="27B04251">
                      <wp:simplePos x="0" y="0"/>
                      <wp:positionH relativeFrom="column">
                        <wp:posOffset>726440</wp:posOffset>
                      </wp:positionH>
                      <wp:positionV relativeFrom="paragraph">
                        <wp:posOffset>201930</wp:posOffset>
                      </wp:positionV>
                      <wp:extent cx="974090" cy="0"/>
                      <wp:effectExtent l="9525" t="9525" r="6985"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8E7B2E"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pt,15.9pt" to="133.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O2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"/>
                  </w:pict>
                </mc:Fallback>
              </mc:AlternateContent>
            </w:r>
            <w:r w:rsidR="00DE6D64">
              <w:rPr>
                <w:b/>
                <w:sz w:val="28"/>
                <w:szCs w:val="28"/>
              </w:rPr>
              <w:t xml:space="preserve"> </w:t>
            </w:r>
            <w:r w:rsidR="00DE6D64" w:rsidRPr="00615694">
              <w:rPr>
                <w:b/>
                <w:sz w:val="28"/>
                <w:szCs w:val="28"/>
              </w:rPr>
              <w:br w:type="page"/>
            </w:r>
            <w:r w:rsidR="00DE6D64" w:rsidRPr="00615694">
              <w:rPr>
                <w:b/>
                <w:sz w:val="28"/>
                <w:szCs w:val="28"/>
              </w:rPr>
              <w:br w:type="page"/>
            </w:r>
            <w:r w:rsidR="00DE6D64" w:rsidRPr="00615694">
              <w:rPr>
                <w:b/>
                <w:szCs w:val="28"/>
              </w:rPr>
              <w:t>ỦY BAN THƯỜNG VỤ QUỐC HỘI</w:t>
            </w:r>
          </w:p>
          <w:p w:rsidR="00DE6D64" w:rsidRPr="00615694" w:rsidRDefault="00DE6D64" w:rsidP="003079BF">
            <w:pPr>
              <w:ind w:firstLine="720"/>
              <w:rPr>
                <w:sz w:val="28"/>
                <w:szCs w:val="28"/>
              </w:rPr>
            </w:pPr>
          </w:p>
          <w:p w:rsidR="00DE6D64" w:rsidRPr="00615694" w:rsidRDefault="00DE6D64" w:rsidP="003079BF">
            <w:pPr>
              <w:ind w:firstLine="720"/>
              <w:rPr>
                <w:sz w:val="28"/>
                <w:szCs w:val="28"/>
              </w:rPr>
            </w:pPr>
          </w:p>
          <w:p w:rsidR="00DE6D64" w:rsidRPr="00615694" w:rsidRDefault="00DE6D64" w:rsidP="00DE6D64">
            <w:pPr>
              <w:ind w:firstLine="720"/>
              <w:rPr>
                <w:sz w:val="28"/>
                <w:szCs w:val="28"/>
              </w:rPr>
            </w:pPr>
            <w:r w:rsidRPr="00007B94">
              <w:rPr>
                <w:sz w:val="26"/>
                <w:szCs w:val="28"/>
              </w:rPr>
              <w:t>Số:</w:t>
            </w:r>
            <w:r>
              <w:rPr>
                <w:sz w:val="26"/>
                <w:szCs w:val="28"/>
              </w:rPr>
              <w:t xml:space="preserve">  </w:t>
            </w:r>
            <w:r w:rsidR="0076244F">
              <w:rPr>
                <w:sz w:val="26"/>
                <w:szCs w:val="28"/>
              </w:rPr>
              <w:t xml:space="preserve"> </w:t>
            </w:r>
            <w:r w:rsidR="00813910">
              <w:rPr>
                <w:sz w:val="26"/>
                <w:szCs w:val="28"/>
              </w:rPr>
              <w:t xml:space="preserve"> </w:t>
            </w:r>
            <w:r w:rsidR="0076244F">
              <w:rPr>
                <w:sz w:val="26"/>
                <w:szCs w:val="28"/>
              </w:rPr>
              <w:t xml:space="preserve"> </w:t>
            </w:r>
            <w:r w:rsidRPr="00007B94">
              <w:rPr>
                <w:sz w:val="26"/>
                <w:szCs w:val="28"/>
              </w:rPr>
              <w:t>/BC-UBTVQH14</w:t>
            </w:r>
          </w:p>
        </w:tc>
        <w:tc>
          <w:tcPr>
            <w:tcW w:w="5844" w:type="dxa"/>
          </w:tcPr>
          <w:p w:rsidR="00DE6D64" w:rsidRPr="00615694" w:rsidRDefault="00DE6D64" w:rsidP="003079BF">
            <w:pPr>
              <w:ind w:left="-248" w:firstLine="466"/>
              <w:jc w:val="center"/>
              <w:rPr>
                <w:b/>
                <w:szCs w:val="28"/>
              </w:rPr>
            </w:pPr>
            <w:r w:rsidRPr="00615694">
              <w:rPr>
                <w:b/>
                <w:szCs w:val="28"/>
              </w:rPr>
              <w:t>CỘNG HÒA XÃ HỘI CHỦ NGHĨA VIỆT NAM</w:t>
            </w:r>
          </w:p>
          <w:p w:rsidR="00DE6D64" w:rsidRPr="00615694" w:rsidRDefault="00DE6D64" w:rsidP="003079BF">
            <w:pPr>
              <w:ind w:firstLine="720"/>
              <w:jc w:val="center"/>
              <w:rPr>
                <w:b/>
                <w:sz w:val="28"/>
                <w:szCs w:val="28"/>
              </w:rPr>
            </w:pPr>
            <w:r w:rsidRPr="00007B94">
              <w:rPr>
                <w:b/>
                <w:sz w:val="26"/>
                <w:szCs w:val="28"/>
              </w:rPr>
              <w:t>Độc lập - Tự do - Hạnh phú</w:t>
            </w:r>
            <w:r w:rsidRPr="00615694">
              <w:rPr>
                <w:b/>
                <w:sz w:val="28"/>
                <w:szCs w:val="28"/>
              </w:rPr>
              <w:t>c</w:t>
            </w:r>
          </w:p>
          <w:p w:rsidR="00DE6D64" w:rsidRPr="00615694" w:rsidRDefault="0013462B" w:rsidP="003079BF">
            <w:pPr>
              <w:ind w:firstLine="578"/>
              <w:jc w:val="center"/>
              <w:rPr>
                <w:i/>
                <w:sz w:val="28"/>
                <w:szCs w:val="28"/>
              </w:rPr>
            </w:pPr>
            <w:r w:rsidRPr="00615694">
              <w:rPr>
                <w:noProof/>
                <w:sz w:val="28"/>
                <w:szCs w:val="28"/>
              </w:rPr>
              <mc:AlternateContent>
                <mc:Choice Requires="wps">
                  <w:drawing>
                    <wp:anchor distT="0" distB="0" distL="114300" distR="114300" simplePos="0" relativeHeight="251657728" behindDoc="0" locked="0" layoutInCell="1" allowOverlap="1" wp14:anchorId="2FECDD7E" wp14:editId="2CF9E9DD">
                      <wp:simplePos x="0" y="0"/>
                      <wp:positionH relativeFrom="column">
                        <wp:posOffset>1026795</wp:posOffset>
                      </wp:positionH>
                      <wp:positionV relativeFrom="paragraph">
                        <wp:posOffset>6350</wp:posOffset>
                      </wp:positionV>
                      <wp:extent cx="1959610" cy="0"/>
                      <wp:effectExtent l="13970" t="12700" r="7620" b="63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CFD0EC"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85pt,.5pt" to="235.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Z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YLaaLWQa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"/>
                  </w:pict>
                </mc:Fallback>
              </mc:AlternateContent>
            </w:r>
          </w:p>
          <w:p w:rsidR="00DE6D64" w:rsidRPr="00615694" w:rsidRDefault="00DE6D64" w:rsidP="00DE6D64">
            <w:pPr>
              <w:ind w:firstLine="578"/>
              <w:jc w:val="center"/>
              <w:rPr>
                <w:i/>
                <w:sz w:val="28"/>
                <w:szCs w:val="28"/>
              </w:rPr>
            </w:pPr>
            <w:r w:rsidRPr="00615694">
              <w:rPr>
                <w:i/>
                <w:sz w:val="28"/>
                <w:szCs w:val="28"/>
              </w:rPr>
              <w:t xml:space="preserve">Hà Nội, ngày    tháng </w:t>
            </w:r>
            <w:r>
              <w:rPr>
                <w:i/>
                <w:sz w:val="28"/>
                <w:szCs w:val="28"/>
              </w:rPr>
              <w:t xml:space="preserve">   </w:t>
            </w:r>
            <w:r w:rsidRPr="00615694">
              <w:rPr>
                <w:i/>
                <w:sz w:val="28"/>
                <w:szCs w:val="28"/>
              </w:rPr>
              <w:t xml:space="preserve"> năm 20</w:t>
            </w:r>
            <w:r>
              <w:rPr>
                <w:i/>
                <w:sz w:val="28"/>
                <w:szCs w:val="28"/>
              </w:rPr>
              <w:t>20</w:t>
            </w:r>
          </w:p>
        </w:tc>
      </w:tr>
    </w:tbl>
    <w:p w:rsidR="00E826BB" w:rsidRDefault="00E826BB" w:rsidP="00E826BB">
      <w:pPr>
        <w:rPr>
          <w:b/>
          <w:sz w:val="28"/>
          <w:szCs w:val="28"/>
        </w:rPr>
      </w:pPr>
    </w:p>
    <w:p w:rsidR="00DE6D64" w:rsidRPr="00AD221D" w:rsidRDefault="00AD221D" w:rsidP="00E826BB">
      <w:pPr>
        <w:rPr>
          <w:b/>
          <w:i/>
          <w:sz w:val="28"/>
          <w:szCs w:val="28"/>
        </w:rPr>
      </w:pPr>
      <w:r w:rsidRPr="00AD221D">
        <w:rPr>
          <w:b/>
          <w:i/>
          <w:sz w:val="28"/>
          <w:szCs w:val="28"/>
        </w:rPr>
        <w:t xml:space="preserve">       </w:t>
      </w:r>
      <w:r w:rsidR="00E826BB" w:rsidRPr="00AD221D">
        <w:rPr>
          <w:b/>
          <w:i/>
          <w:sz w:val="28"/>
          <w:szCs w:val="28"/>
        </w:rPr>
        <w:t>Dự thảo</w:t>
      </w:r>
      <w:r w:rsidR="00A7404F" w:rsidRPr="00AD221D">
        <w:rPr>
          <w:b/>
          <w:i/>
          <w:sz w:val="28"/>
          <w:szCs w:val="28"/>
        </w:rPr>
        <w:t xml:space="preserve"> </w:t>
      </w:r>
      <w:r w:rsidR="004F6A43">
        <w:rPr>
          <w:b/>
          <w:i/>
          <w:sz w:val="28"/>
          <w:szCs w:val="28"/>
        </w:rPr>
        <w:t>8</w:t>
      </w:r>
      <w:r w:rsidR="00A7404F" w:rsidRPr="00AD221D">
        <w:rPr>
          <w:b/>
          <w:i/>
          <w:sz w:val="28"/>
          <w:szCs w:val="28"/>
        </w:rPr>
        <w:t>/</w:t>
      </w:r>
      <w:r w:rsidR="00FA291B">
        <w:rPr>
          <w:b/>
          <w:i/>
          <w:sz w:val="28"/>
          <w:szCs w:val="28"/>
        </w:rPr>
        <w:t>5</w:t>
      </w:r>
      <w:r w:rsidR="00A7404F" w:rsidRPr="00AD221D">
        <w:rPr>
          <w:b/>
          <w:i/>
          <w:sz w:val="28"/>
          <w:szCs w:val="28"/>
        </w:rPr>
        <w:t>/2020</w:t>
      </w:r>
    </w:p>
    <w:p w:rsidR="00DE6D64" w:rsidRPr="00D22429" w:rsidRDefault="00DE6D64" w:rsidP="00DE6D64">
      <w:pPr>
        <w:spacing w:before="120"/>
        <w:jc w:val="center"/>
        <w:rPr>
          <w:b/>
          <w:sz w:val="28"/>
          <w:szCs w:val="28"/>
          <w:lang w:val="es-CL"/>
        </w:rPr>
      </w:pPr>
      <w:r w:rsidRPr="00D22429">
        <w:rPr>
          <w:b/>
          <w:sz w:val="28"/>
          <w:szCs w:val="28"/>
          <w:lang w:val="es-CL"/>
        </w:rPr>
        <w:t>BÁO CÁO</w:t>
      </w:r>
    </w:p>
    <w:p w:rsidR="00DE6D64" w:rsidRPr="00D22429" w:rsidRDefault="00DE6D64" w:rsidP="00DE6D64">
      <w:pPr>
        <w:jc w:val="center"/>
        <w:rPr>
          <w:b/>
          <w:sz w:val="28"/>
          <w:szCs w:val="28"/>
          <w:lang w:val="es-CL"/>
        </w:rPr>
      </w:pPr>
      <w:r w:rsidRPr="00D22429">
        <w:rPr>
          <w:b/>
          <w:sz w:val="28"/>
          <w:szCs w:val="28"/>
          <w:lang w:val="es-CL"/>
        </w:rPr>
        <w:t>Giải trình, tiếp thu, chỉnh lý dự thảo Luật Thanh niên (sửa đổi)</w:t>
      </w:r>
    </w:p>
    <w:p w:rsidR="00DE6D64" w:rsidRPr="00D22429" w:rsidRDefault="0013462B" w:rsidP="00DE6D64">
      <w:pPr>
        <w:spacing w:line="312" w:lineRule="auto"/>
        <w:ind w:left="720" w:firstLine="720"/>
        <w:jc w:val="center"/>
        <w:rPr>
          <w:sz w:val="28"/>
          <w:szCs w:val="28"/>
          <w:lang w:val="es-CL"/>
        </w:rPr>
      </w:pPr>
      <w:r w:rsidRPr="00D22429">
        <w:rPr>
          <w:b/>
          <w:noProof/>
          <w:sz w:val="28"/>
          <w:szCs w:val="28"/>
        </w:rPr>
        <mc:AlternateContent>
          <mc:Choice Requires="wps">
            <w:drawing>
              <wp:anchor distT="0" distB="0" distL="114300" distR="114300" simplePos="0" relativeHeight="251658752" behindDoc="0" locked="0" layoutInCell="1" allowOverlap="1" wp14:anchorId="31B53D32" wp14:editId="10F9735F">
                <wp:simplePos x="0" y="0"/>
                <wp:positionH relativeFrom="column">
                  <wp:posOffset>2033905</wp:posOffset>
                </wp:positionH>
                <wp:positionV relativeFrom="paragraph">
                  <wp:posOffset>38735</wp:posOffset>
                </wp:positionV>
                <wp:extent cx="1673860" cy="0"/>
                <wp:effectExtent l="8890" t="5080" r="1270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95522F"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15pt,3.05pt" to="291.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8R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"/>
            </w:pict>
          </mc:Fallback>
        </mc:AlternateContent>
      </w:r>
      <w:r w:rsidR="00DE6D64" w:rsidRPr="00D22429">
        <w:rPr>
          <w:sz w:val="28"/>
          <w:szCs w:val="28"/>
          <w:lang w:val="es-CL"/>
        </w:rPr>
        <w:tab/>
      </w:r>
      <w:r w:rsidR="00DE6D64" w:rsidRPr="00D22429">
        <w:rPr>
          <w:sz w:val="28"/>
          <w:szCs w:val="28"/>
          <w:lang w:val="es-CL"/>
        </w:rPr>
        <w:tab/>
        <w:t xml:space="preserve">       </w:t>
      </w:r>
    </w:p>
    <w:p w:rsidR="00DE6D64" w:rsidRPr="00D22429" w:rsidRDefault="00DE6D64" w:rsidP="00DE6D64">
      <w:pPr>
        <w:widowControl w:val="0"/>
        <w:autoSpaceDE w:val="0"/>
        <w:autoSpaceDN w:val="0"/>
        <w:adjustRightInd w:val="0"/>
        <w:spacing w:before="120" w:after="120"/>
        <w:jc w:val="center"/>
        <w:rPr>
          <w:sz w:val="28"/>
          <w:szCs w:val="28"/>
          <w:lang w:val="es-CL"/>
        </w:rPr>
      </w:pPr>
      <w:r w:rsidRPr="00D22429">
        <w:rPr>
          <w:sz w:val="28"/>
          <w:szCs w:val="28"/>
          <w:lang w:val="es-CL"/>
        </w:rPr>
        <w:t>Kính gửi: Các vị đại biểu Quốc hội</w:t>
      </w:r>
    </w:p>
    <w:p w:rsidR="00DE6D64" w:rsidRPr="00D22429" w:rsidRDefault="00DE6D64" w:rsidP="00DE6D64">
      <w:pPr>
        <w:widowControl w:val="0"/>
        <w:tabs>
          <w:tab w:val="left" w:pos="1620"/>
        </w:tabs>
        <w:autoSpaceDE w:val="0"/>
        <w:autoSpaceDN w:val="0"/>
        <w:adjustRightInd w:val="0"/>
        <w:spacing w:before="120" w:after="120"/>
        <w:ind w:firstLine="709"/>
        <w:jc w:val="both"/>
        <w:rPr>
          <w:sz w:val="28"/>
          <w:szCs w:val="28"/>
          <w:lang w:val="es-CL"/>
        </w:rPr>
      </w:pPr>
    </w:p>
    <w:p w:rsidR="00DE6D64" w:rsidRPr="00646A92" w:rsidRDefault="00DE6D64">
      <w:pPr>
        <w:widowControl w:val="0"/>
        <w:tabs>
          <w:tab w:val="left" w:pos="1620"/>
        </w:tabs>
        <w:autoSpaceDE w:val="0"/>
        <w:autoSpaceDN w:val="0"/>
        <w:adjustRightInd w:val="0"/>
        <w:spacing w:before="60" w:after="60"/>
        <w:ind w:firstLine="720"/>
        <w:jc w:val="both"/>
        <w:rPr>
          <w:sz w:val="28"/>
          <w:szCs w:val="28"/>
          <w:lang w:val="vi-VN"/>
        </w:rPr>
      </w:pPr>
      <w:r w:rsidRPr="00646A92">
        <w:rPr>
          <w:sz w:val="28"/>
          <w:szCs w:val="28"/>
          <w:lang w:val="es-CL"/>
        </w:rPr>
        <w:t xml:space="preserve">Tại kỳ họp thứ </w:t>
      </w:r>
      <w:r w:rsidR="00B5292F" w:rsidRPr="00646A92">
        <w:rPr>
          <w:sz w:val="28"/>
          <w:szCs w:val="28"/>
          <w:lang w:val="es-CL"/>
        </w:rPr>
        <w:t>8</w:t>
      </w:r>
      <w:r w:rsidRPr="00646A92">
        <w:rPr>
          <w:sz w:val="28"/>
          <w:szCs w:val="28"/>
          <w:lang w:val="es-CL"/>
        </w:rPr>
        <w:t xml:space="preserve">, Quốc hội khóa XIV, các vị đại biểu Quốc hội đã thảo luận, cho ý kiến về dự thảo Luật </w:t>
      </w:r>
      <w:r w:rsidR="008E03B1" w:rsidRPr="00646A92">
        <w:rPr>
          <w:sz w:val="28"/>
          <w:szCs w:val="28"/>
          <w:lang w:val="es-CL"/>
        </w:rPr>
        <w:t>Thanh niên (sửa đổi)</w:t>
      </w:r>
      <w:r w:rsidRPr="00646A92">
        <w:rPr>
          <w:sz w:val="28"/>
          <w:szCs w:val="28"/>
          <w:lang w:val="es-CL"/>
        </w:rPr>
        <w:t xml:space="preserve"> (dự thảo Luật). Sau kỳ họp, Ủy ban Thường vụ Quốc hội đã chỉ đạo cơ quan chủ trì thẩm tra, cơ quan </w:t>
      </w:r>
      <w:r w:rsidR="000006A6">
        <w:rPr>
          <w:sz w:val="28"/>
          <w:szCs w:val="28"/>
          <w:lang w:val="es-CL"/>
        </w:rPr>
        <w:t xml:space="preserve">chủ trì </w:t>
      </w:r>
      <w:r w:rsidRPr="00646A92">
        <w:rPr>
          <w:sz w:val="28"/>
          <w:szCs w:val="28"/>
          <w:lang w:val="es-CL"/>
        </w:rPr>
        <w:t xml:space="preserve">soạn thảo phối hợp với các cơ quan </w:t>
      </w:r>
      <w:r w:rsidR="00F23A20">
        <w:rPr>
          <w:sz w:val="28"/>
          <w:szCs w:val="28"/>
          <w:lang w:val="es-CL"/>
        </w:rPr>
        <w:t xml:space="preserve">liên quan </w:t>
      </w:r>
      <w:r w:rsidRPr="00646A92">
        <w:rPr>
          <w:sz w:val="28"/>
          <w:szCs w:val="28"/>
          <w:lang w:val="es-CL"/>
        </w:rPr>
        <w:t>nghiên cứu, tiếp thu ý kiến của đại biểu Quốc hội</w:t>
      </w:r>
      <w:r w:rsidR="00F23A20">
        <w:rPr>
          <w:sz w:val="28"/>
          <w:szCs w:val="28"/>
          <w:lang w:val="es-CL"/>
        </w:rPr>
        <w:t xml:space="preserve">, </w:t>
      </w:r>
      <w:r w:rsidRPr="00646A92">
        <w:rPr>
          <w:sz w:val="28"/>
          <w:szCs w:val="28"/>
          <w:lang w:val="es-CL"/>
        </w:rPr>
        <w:t>chỉnh lý dự thảo Luật</w:t>
      </w:r>
      <w:r w:rsidR="00B50A20" w:rsidRPr="00646A92">
        <w:rPr>
          <w:sz w:val="28"/>
          <w:szCs w:val="28"/>
          <w:lang w:val="vi-VN"/>
        </w:rPr>
        <w:t>.</w:t>
      </w:r>
    </w:p>
    <w:p w:rsidR="00DE6D64" w:rsidRPr="00646A92" w:rsidRDefault="00DE6D64">
      <w:pPr>
        <w:widowControl w:val="0"/>
        <w:tabs>
          <w:tab w:val="left" w:pos="1620"/>
        </w:tabs>
        <w:autoSpaceDE w:val="0"/>
        <w:autoSpaceDN w:val="0"/>
        <w:adjustRightInd w:val="0"/>
        <w:spacing w:before="60" w:after="60"/>
        <w:ind w:firstLine="720"/>
        <w:jc w:val="both"/>
        <w:rPr>
          <w:sz w:val="28"/>
          <w:szCs w:val="28"/>
          <w:lang w:val="es-CL"/>
        </w:rPr>
      </w:pPr>
      <w:r w:rsidRPr="00646A92">
        <w:rPr>
          <w:sz w:val="28"/>
          <w:szCs w:val="28"/>
          <w:lang w:val="es-CL"/>
        </w:rPr>
        <w:t xml:space="preserve">Ủy ban </w:t>
      </w:r>
      <w:r w:rsidR="00A7404F" w:rsidRPr="00646A92">
        <w:rPr>
          <w:sz w:val="28"/>
          <w:szCs w:val="28"/>
          <w:lang w:val="es-CL"/>
        </w:rPr>
        <w:t xml:space="preserve">Thường </w:t>
      </w:r>
      <w:r w:rsidRPr="00646A92">
        <w:rPr>
          <w:sz w:val="28"/>
          <w:szCs w:val="28"/>
          <w:lang w:val="es-CL"/>
        </w:rPr>
        <w:t>vụ Quốc hội xin báo cáo như sau:</w:t>
      </w:r>
    </w:p>
    <w:p w:rsidR="00D20B48" w:rsidRPr="00646A92" w:rsidRDefault="00E922F4">
      <w:pPr>
        <w:widowControl w:val="0"/>
        <w:spacing w:before="60" w:after="60"/>
        <w:ind w:firstLine="567"/>
        <w:jc w:val="both"/>
        <w:rPr>
          <w:b/>
          <w:sz w:val="28"/>
          <w:szCs w:val="28"/>
          <w:lang w:val="de-DE"/>
        </w:rPr>
      </w:pPr>
      <w:r w:rsidRPr="00646A92">
        <w:rPr>
          <w:b/>
          <w:sz w:val="28"/>
          <w:szCs w:val="28"/>
          <w:lang w:val="de-DE"/>
        </w:rPr>
        <w:t xml:space="preserve">1. </w:t>
      </w:r>
      <w:r w:rsidR="00D20B48" w:rsidRPr="00646A92">
        <w:rPr>
          <w:b/>
          <w:sz w:val="28"/>
          <w:szCs w:val="28"/>
          <w:lang w:val="de-DE"/>
        </w:rPr>
        <w:t xml:space="preserve">Quan điểm về </w:t>
      </w:r>
      <w:r w:rsidR="00DD3C8D">
        <w:rPr>
          <w:b/>
          <w:sz w:val="28"/>
          <w:szCs w:val="28"/>
          <w:lang w:val="de-DE"/>
        </w:rPr>
        <w:t>định hướng xây dựng Luật</w:t>
      </w:r>
      <w:r w:rsidR="00D20B48" w:rsidRPr="00646A92">
        <w:rPr>
          <w:b/>
          <w:sz w:val="28"/>
          <w:szCs w:val="28"/>
          <w:lang w:val="de-DE"/>
        </w:rPr>
        <w:t xml:space="preserve"> </w:t>
      </w:r>
    </w:p>
    <w:p w:rsidR="00D20B48" w:rsidRPr="009D2473" w:rsidRDefault="00CF75A1">
      <w:pPr>
        <w:spacing w:before="60" w:after="60"/>
        <w:ind w:firstLine="720"/>
        <w:jc w:val="both"/>
        <w:rPr>
          <w:i/>
          <w:spacing w:val="-2"/>
          <w:sz w:val="28"/>
          <w:szCs w:val="28"/>
          <w:shd w:val="clear" w:color="auto" w:fill="FFFFFF"/>
          <w:lang w:val="de-DE"/>
        </w:rPr>
      </w:pPr>
      <w:r>
        <w:rPr>
          <w:i/>
          <w:spacing w:val="-2"/>
          <w:sz w:val="28"/>
          <w:szCs w:val="28"/>
          <w:shd w:val="clear" w:color="auto" w:fill="FFFFFF"/>
        </w:rPr>
        <w:t xml:space="preserve">- </w:t>
      </w:r>
      <w:r w:rsidR="00D20B48" w:rsidRPr="009D2473">
        <w:rPr>
          <w:i/>
          <w:spacing w:val="-2"/>
          <w:sz w:val="28"/>
          <w:szCs w:val="28"/>
          <w:shd w:val="clear" w:color="auto" w:fill="FFFFFF"/>
        </w:rPr>
        <w:t xml:space="preserve">Đa số ý kiến cho rằng dự thảo Luật chưa thể chế được quan điểm, đường lối của Đảng, chưa cụ thể hóa được nội dung và tinh thần của Hiến pháp; chưa </w:t>
      </w:r>
      <w:r w:rsidR="00D20B48" w:rsidRPr="009D2473">
        <w:rPr>
          <w:i/>
          <w:spacing w:val="-2"/>
          <w:sz w:val="28"/>
          <w:szCs w:val="28"/>
        </w:rPr>
        <w:t xml:space="preserve">tạo hành lang pháp lý thuận lợi cho thanh niên phát huy và cống hiến; chưa thể hiện được </w:t>
      </w:r>
      <w:r w:rsidR="00D759BF" w:rsidRPr="009D2473">
        <w:rPr>
          <w:i/>
          <w:spacing w:val="-2"/>
          <w:sz w:val="28"/>
          <w:szCs w:val="28"/>
        </w:rPr>
        <w:t xml:space="preserve">vai trò, </w:t>
      </w:r>
      <w:r w:rsidR="00D20B48" w:rsidRPr="009D2473">
        <w:rPr>
          <w:i/>
          <w:spacing w:val="-2"/>
          <w:sz w:val="28"/>
          <w:szCs w:val="28"/>
        </w:rPr>
        <w:t xml:space="preserve">sứ mệnh của thanh niên - </w:t>
      </w:r>
      <w:r w:rsidR="00D20B48" w:rsidRPr="009D2473">
        <w:rPr>
          <w:i/>
          <w:spacing w:val="-2"/>
          <w:sz w:val="28"/>
          <w:szCs w:val="28"/>
          <w:lang w:val="de-DE"/>
        </w:rPr>
        <w:t xml:space="preserve">một lực lượng xã hội to lớn, </w:t>
      </w:r>
      <w:r w:rsidR="00D20B48" w:rsidRPr="009D2473">
        <w:rPr>
          <w:i/>
          <w:spacing w:val="-2"/>
          <w:sz w:val="28"/>
          <w:szCs w:val="28"/>
          <w:shd w:val="clear" w:color="auto" w:fill="FFFFFF"/>
          <w:lang w:val="de-DE"/>
        </w:rPr>
        <w:t>một trong những nhân tố quan trọng quyết định tương lai, vận mệnh dân tộ</w:t>
      </w:r>
      <w:r w:rsidR="00C24B00" w:rsidRPr="009D2473">
        <w:rPr>
          <w:i/>
          <w:spacing w:val="-2"/>
          <w:sz w:val="28"/>
          <w:szCs w:val="28"/>
          <w:shd w:val="clear" w:color="auto" w:fill="FFFFFF"/>
          <w:lang w:val="de-DE"/>
        </w:rPr>
        <w:t>c.</w:t>
      </w:r>
    </w:p>
    <w:p w:rsidR="00D20B48" w:rsidRPr="00646A92" w:rsidRDefault="00D20B48">
      <w:pPr>
        <w:widowControl w:val="0"/>
        <w:spacing w:before="60" w:after="60"/>
        <w:ind w:firstLine="567"/>
        <w:jc w:val="both"/>
        <w:rPr>
          <w:i/>
          <w:sz w:val="28"/>
          <w:szCs w:val="28"/>
        </w:rPr>
      </w:pPr>
      <w:r w:rsidRPr="00646A92">
        <w:rPr>
          <w:i/>
          <w:sz w:val="28"/>
          <w:szCs w:val="28"/>
          <w:lang w:val="pl-PL"/>
        </w:rPr>
        <w:t xml:space="preserve">- Một số ý kiến cho rằng Luật Thanh niên (sửa đổi) </w:t>
      </w:r>
      <w:r w:rsidRPr="00646A92">
        <w:rPr>
          <w:i/>
          <w:sz w:val="28"/>
          <w:szCs w:val="28"/>
        </w:rPr>
        <w:t xml:space="preserve">là luật đối tượng nên </w:t>
      </w:r>
      <w:r w:rsidR="00F23A20">
        <w:rPr>
          <w:i/>
          <w:sz w:val="28"/>
          <w:szCs w:val="28"/>
        </w:rPr>
        <w:t xml:space="preserve">các quy định về </w:t>
      </w:r>
      <w:r w:rsidRPr="00646A92">
        <w:rPr>
          <w:i/>
          <w:sz w:val="28"/>
          <w:szCs w:val="28"/>
        </w:rPr>
        <w:t xml:space="preserve">quyền và nghĩa vụ của thanh niên trong dự thảo Luật trùng lặp và không có gì mới so với các </w:t>
      </w:r>
      <w:r w:rsidR="00C65AA7">
        <w:rPr>
          <w:i/>
          <w:sz w:val="28"/>
          <w:szCs w:val="28"/>
        </w:rPr>
        <w:t xml:space="preserve">quy định về quyền và nghĩa vụ công dân trong </w:t>
      </w:r>
      <w:r w:rsidRPr="00646A92">
        <w:rPr>
          <w:i/>
          <w:sz w:val="28"/>
          <w:szCs w:val="28"/>
        </w:rPr>
        <w:t>luật khác</w:t>
      </w:r>
      <w:r w:rsidR="000028C2">
        <w:rPr>
          <w:i/>
          <w:sz w:val="28"/>
          <w:szCs w:val="28"/>
        </w:rPr>
        <w:t xml:space="preserve">. </w:t>
      </w:r>
      <w:r w:rsidR="004B3D18" w:rsidRPr="00646A92">
        <w:rPr>
          <w:i/>
          <w:sz w:val="28"/>
          <w:szCs w:val="28"/>
        </w:rPr>
        <w:t>V</w:t>
      </w:r>
      <w:r w:rsidRPr="00646A92">
        <w:rPr>
          <w:i/>
          <w:sz w:val="28"/>
          <w:szCs w:val="28"/>
        </w:rPr>
        <w:t>ì vậy</w:t>
      </w:r>
      <w:r w:rsidR="004B3D18" w:rsidRPr="00646A92">
        <w:rPr>
          <w:i/>
          <w:sz w:val="28"/>
          <w:szCs w:val="28"/>
        </w:rPr>
        <w:t>,</w:t>
      </w:r>
      <w:r w:rsidRPr="00646A92">
        <w:rPr>
          <w:i/>
          <w:sz w:val="28"/>
          <w:szCs w:val="28"/>
        </w:rPr>
        <w:t xml:space="preserve"> </w:t>
      </w:r>
      <w:r w:rsidR="00B25F10">
        <w:rPr>
          <w:i/>
          <w:sz w:val="28"/>
          <w:szCs w:val="28"/>
        </w:rPr>
        <w:t>d</w:t>
      </w:r>
      <w:r w:rsidRPr="00646A92">
        <w:rPr>
          <w:i/>
          <w:sz w:val="28"/>
          <w:szCs w:val="28"/>
        </w:rPr>
        <w:t>ự thảo</w:t>
      </w:r>
      <w:r w:rsidR="00B25F10">
        <w:rPr>
          <w:i/>
          <w:sz w:val="28"/>
          <w:szCs w:val="28"/>
        </w:rPr>
        <w:t xml:space="preserve"> Luật </w:t>
      </w:r>
      <w:r w:rsidRPr="00646A92">
        <w:rPr>
          <w:i/>
          <w:sz w:val="28"/>
          <w:szCs w:val="28"/>
        </w:rPr>
        <w:t>nên được xây dựng theo hướng là luật khung, quy định nguyên tắc chung nhất về những vấn đề liên quan tới quyền</w:t>
      </w:r>
      <w:r w:rsidR="00A7404F">
        <w:rPr>
          <w:i/>
          <w:sz w:val="28"/>
          <w:szCs w:val="28"/>
        </w:rPr>
        <w:t>,</w:t>
      </w:r>
      <w:r w:rsidRPr="00646A92">
        <w:rPr>
          <w:i/>
          <w:sz w:val="28"/>
          <w:szCs w:val="28"/>
        </w:rPr>
        <w:t xml:space="preserve"> nghĩa vụ </w:t>
      </w:r>
      <w:r w:rsidR="00A7404F">
        <w:rPr>
          <w:i/>
          <w:sz w:val="28"/>
          <w:szCs w:val="28"/>
        </w:rPr>
        <w:t xml:space="preserve">và trách nhiệm </w:t>
      </w:r>
      <w:r w:rsidRPr="00646A92">
        <w:rPr>
          <w:i/>
          <w:sz w:val="28"/>
          <w:szCs w:val="28"/>
        </w:rPr>
        <w:t xml:space="preserve">của thanh niên. </w:t>
      </w:r>
    </w:p>
    <w:p w:rsidR="00EB2FE8" w:rsidRPr="00247A99" w:rsidRDefault="00EB2FE8">
      <w:pPr>
        <w:spacing w:before="60" w:after="60"/>
        <w:ind w:firstLine="567"/>
        <w:jc w:val="both"/>
        <w:rPr>
          <w:i/>
          <w:sz w:val="28"/>
          <w:szCs w:val="28"/>
        </w:rPr>
      </w:pPr>
      <w:r>
        <w:rPr>
          <w:i/>
          <w:sz w:val="28"/>
          <w:szCs w:val="28"/>
        </w:rPr>
        <w:t xml:space="preserve">- </w:t>
      </w:r>
      <w:r w:rsidRPr="00247A99">
        <w:rPr>
          <w:i/>
          <w:sz w:val="28"/>
          <w:szCs w:val="28"/>
        </w:rPr>
        <w:t xml:space="preserve">Một số ý kiến </w:t>
      </w:r>
      <w:r w:rsidR="00F23A20">
        <w:rPr>
          <w:i/>
          <w:sz w:val="28"/>
          <w:szCs w:val="28"/>
        </w:rPr>
        <w:t xml:space="preserve">khác </w:t>
      </w:r>
      <w:r w:rsidRPr="00247A99">
        <w:rPr>
          <w:i/>
          <w:sz w:val="28"/>
          <w:szCs w:val="28"/>
        </w:rPr>
        <w:t xml:space="preserve">cho rằng nội dung </w:t>
      </w:r>
      <w:r w:rsidR="00B25F10">
        <w:rPr>
          <w:i/>
          <w:sz w:val="28"/>
          <w:szCs w:val="28"/>
        </w:rPr>
        <w:t>d</w:t>
      </w:r>
      <w:r w:rsidRPr="00247A99">
        <w:rPr>
          <w:i/>
          <w:sz w:val="28"/>
          <w:szCs w:val="28"/>
        </w:rPr>
        <w:t xml:space="preserve">ự thảo </w:t>
      </w:r>
      <w:r w:rsidR="00B25F10">
        <w:rPr>
          <w:i/>
          <w:sz w:val="28"/>
          <w:szCs w:val="28"/>
        </w:rPr>
        <w:t xml:space="preserve">Luật </w:t>
      </w:r>
      <w:r w:rsidRPr="00247A99">
        <w:rPr>
          <w:i/>
          <w:sz w:val="28"/>
          <w:szCs w:val="28"/>
        </w:rPr>
        <w:t>còn nặng về quản lý nhà nước</w:t>
      </w:r>
      <w:r w:rsidR="00F23A20">
        <w:rPr>
          <w:i/>
          <w:sz w:val="28"/>
          <w:szCs w:val="28"/>
        </w:rPr>
        <w:t>,</w:t>
      </w:r>
      <w:r w:rsidRPr="00247A99">
        <w:rPr>
          <w:i/>
          <w:sz w:val="28"/>
          <w:szCs w:val="28"/>
        </w:rPr>
        <w:t xml:space="preserve"> chưa nêu bật được trách nhiệm </w:t>
      </w:r>
      <w:r w:rsidR="00901E9A">
        <w:rPr>
          <w:i/>
          <w:sz w:val="28"/>
          <w:szCs w:val="28"/>
        </w:rPr>
        <w:t xml:space="preserve">của thanh niên </w:t>
      </w:r>
      <w:r w:rsidR="002A36EC">
        <w:rPr>
          <w:i/>
          <w:sz w:val="28"/>
          <w:szCs w:val="28"/>
        </w:rPr>
        <w:t xml:space="preserve">- </w:t>
      </w:r>
      <w:r w:rsidRPr="00247A99">
        <w:rPr>
          <w:i/>
          <w:sz w:val="28"/>
          <w:szCs w:val="28"/>
        </w:rPr>
        <w:t>đối tượng tác động chính của Luật.</w:t>
      </w:r>
    </w:p>
    <w:p w:rsidR="00415BD5" w:rsidRDefault="00D20B48">
      <w:pPr>
        <w:spacing w:before="60" w:after="60"/>
        <w:ind w:firstLine="567"/>
        <w:jc w:val="both"/>
        <w:rPr>
          <w:sz w:val="28"/>
          <w:szCs w:val="28"/>
        </w:rPr>
      </w:pPr>
      <w:r w:rsidRPr="00646A92">
        <w:rPr>
          <w:sz w:val="28"/>
          <w:szCs w:val="28"/>
        </w:rPr>
        <w:t xml:space="preserve">Tiếp thu ý kiến xác đáng của các vị đại biểu Quốc hội, Ủy ban Thường vụ Quốc hội đã chỉ đạo các cơ quan </w:t>
      </w:r>
      <w:r w:rsidR="00F23A20">
        <w:rPr>
          <w:sz w:val="28"/>
          <w:szCs w:val="28"/>
        </w:rPr>
        <w:t xml:space="preserve">liên quan </w:t>
      </w:r>
      <w:r w:rsidRPr="00646A92">
        <w:rPr>
          <w:sz w:val="28"/>
          <w:szCs w:val="28"/>
        </w:rPr>
        <w:t xml:space="preserve">chỉnh lý lại </w:t>
      </w:r>
      <w:r w:rsidR="00260A0D">
        <w:rPr>
          <w:sz w:val="28"/>
          <w:szCs w:val="28"/>
        </w:rPr>
        <w:t xml:space="preserve">cơ bản </w:t>
      </w:r>
      <w:r w:rsidRPr="00646A92">
        <w:rPr>
          <w:sz w:val="28"/>
          <w:szCs w:val="28"/>
        </w:rPr>
        <w:t xml:space="preserve">dự thảo Luật theo hướng: thể chế hóa các quan điểm, đường lối của Đảng, cụ thể hóa nội dung </w:t>
      </w:r>
      <w:r w:rsidR="00A16ABF">
        <w:rPr>
          <w:sz w:val="28"/>
          <w:szCs w:val="28"/>
        </w:rPr>
        <w:t>và tinh thần của Hiến pháp 2013</w:t>
      </w:r>
      <w:r w:rsidR="00F23A20">
        <w:rPr>
          <w:sz w:val="28"/>
          <w:szCs w:val="28"/>
        </w:rPr>
        <w:t xml:space="preserve"> về thanh niên</w:t>
      </w:r>
      <w:r w:rsidR="00A16ABF">
        <w:rPr>
          <w:sz w:val="28"/>
          <w:szCs w:val="28"/>
        </w:rPr>
        <w:t xml:space="preserve">; </w:t>
      </w:r>
      <w:r w:rsidRPr="00646A92">
        <w:rPr>
          <w:sz w:val="28"/>
          <w:szCs w:val="28"/>
        </w:rPr>
        <w:t>không quy định cụ thể quyền</w:t>
      </w:r>
      <w:r w:rsidR="00A16ABF">
        <w:rPr>
          <w:sz w:val="28"/>
          <w:szCs w:val="28"/>
        </w:rPr>
        <w:t>, nghĩa vụ của thanh niên theo t</w:t>
      </w:r>
      <w:r w:rsidRPr="00646A92">
        <w:rPr>
          <w:sz w:val="28"/>
          <w:szCs w:val="28"/>
        </w:rPr>
        <w:t>ừng lĩnh vực</w:t>
      </w:r>
      <w:r w:rsidR="00F23A20">
        <w:rPr>
          <w:sz w:val="28"/>
          <w:szCs w:val="28"/>
        </w:rPr>
        <w:t xml:space="preserve"> để tránh trù</w:t>
      </w:r>
      <w:r w:rsidR="00F41BEE">
        <w:rPr>
          <w:sz w:val="28"/>
          <w:szCs w:val="28"/>
        </w:rPr>
        <w:t>ng lặp trong hệ thống pháp luật, c</w:t>
      </w:r>
      <w:r w:rsidR="00F23A20">
        <w:rPr>
          <w:sz w:val="28"/>
          <w:szCs w:val="28"/>
        </w:rPr>
        <w:t xml:space="preserve">hỉ </w:t>
      </w:r>
      <w:r w:rsidR="00F41BEE">
        <w:rPr>
          <w:sz w:val="28"/>
          <w:szCs w:val="28"/>
        </w:rPr>
        <w:t xml:space="preserve">dành </w:t>
      </w:r>
      <w:r w:rsidRPr="00646A92">
        <w:rPr>
          <w:sz w:val="28"/>
          <w:szCs w:val="28"/>
        </w:rPr>
        <w:t xml:space="preserve">01 điều </w:t>
      </w:r>
      <w:r w:rsidR="00F41BEE">
        <w:rPr>
          <w:sz w:val="28"/>
          <w:szCs w:val="28"/>
        </w:rPr>
        <w:t xml:space="preserve">quy định </w:t>
      </w:r>
      <w:r w:rsidR="00F23A20">
        <w:rPr>
          <w:sz w:val="28"/>
          <w:szCs w:val="28"/>
        </w:rPr>
        <w:t xml:space="preserve">chung </w:t>
      </w:r>
      <w:r w:rsidR="00F41BEE">
        <w:rPr>
          <w:sz w:val="28"/>
          <w:szCs w:val="28"/>
        </w:rPr>
        <w:t xml:space="preserve">về </w:t>
      </w:r>
      <w:r w:rsidR="002863BB" w:rsidRPr="003B7499">
        <w:rPr>
          <w:sz w:val="28"/>
          <w:szCs w:val="28"/>
        </w:rPr>
        <w:t>vai trò,</w:t>
      </w:r>
      <w:r w:rsidR="002863BB">
        <w:rPr>
          <w:sz w:val="28"/>
          <w:szCs w:val="28"/>
        </w:rPr>
        <w:t xml:space="preserve"> </w:t>
      </w:r>
      <w:r w:rsidRPr="00646A92">
        <w:rPr>
          <w:sz w:val="28"/>
          <w:szCs w:val="28"/>
        </w:rPr>
        <w:t>quyền v</w:t>
      </w:r>
      <w:r w:rsidR="00396991">
        <w:rPr>
          <w:sz w:val="28"/>
          <w:szCs w:val="28"/>
        </w:rPr>
        <w:t>à nghĩa vụ của thanh niên.</w:t>
      </w:r>
      <w:r w:rsidRPr="00646A92">
        <w:rPr>
          <w:sz w:val="28"/>
          <w:szCs w:val="28"/>
        </w:rPr>
        <w:t xml:space="preserve"> </w:t>
      </w:r>
      <w:r w:rsidR="00396991">
        <w:rPr>
          <w:sz w:val="28"/>
          <w:szCs w:val="28"/>
        </w:rPr>
        <w:t>Đ</w:t>
      </w:r>
      <w:r w:rsidR="00A16ABF">
        <w:rPr>
          <w:sz w:val="28"/>
          <w:szCs w:val="28"/>
        </w:rPr>
        <w:t>ồng thời, đ</w:t>
      </w:r>
      <w:r w:rsidR="009E254C" w:rsidRPr="00646A92">
        <w:rPr>
          <w:sz w:val="28"/>
          <w:szCs w:val="28"/>
        </w:rPr>
        <w:t xml:space="preserve">ể nhấn mạnh </w:t>
      </w:r>
      <w:r w:rsidR="00A7404F">
        <w:rPr>
          <w:sz w:val="28"/>
          <w:szCs w:val="28"/>
        </w:rPr>
        <w:t xml:space="preserve">trách nhiệm, </w:t>
      </w:r>
      <w:r w:rsidR="00547492" w:rsidRPr="00646A92">
        <w:rPr>
          <w:sz w:val="28"/>
          <w:szCs w:val="28"/>
        </w:rPr>
        <w:t>sứ mệnh của thanh niên</w:t>
      </w:r>
      <w:r w:rsidR="001E53F0" w:rsidRPr="00646A92">
        <w:rPr>
          <w:sz w:val="28"/>
          <w:szCs w:val="28"/>
        </w:rPr>
        <w:t xml:space="preserve"> trong công cuộc xây dựng và bảo vệ đất nước trong tình hình mới,</w:t>
      </w:r>
      <w:r w:rsidR="00547492" w:rsidRPr="00646A92">
        <w:rPr>
          <w:sz w:val="28"/>
          <w:szCs w:val="28"/>
        </w:rPr>
        <w:t xml:space="preserve"> </w:t>
      </w:r>
      <w:r w:rsidR="00F23A20">
        <w:rPr>
          <w:sz w:val="28"/>
          <w:szCs w:val="28"/>
        </w:rPr>
        <w:t>d</w:t>
      </w:r>
      <w:r w:rsidR="00547492" w:rsidRPr="00646A92">
        <w:rPr>
          <w:sz w:val="28"/>
          <w:szCs w:val="28"/>
        </w:rPr>
        <w:t>ự thảo</w:t>
      </w:r>
      <w:r w:rsidR="00260A0D">
        <w:rPr>
          <w:sz w:val="28"/>
          <w:szCs w:val="28"/>
        </w:rPr>
        <w:t xml:space="preserve"> </w:t>
      </w:r>
      <w:r w:rsidR="00F23A20">
        <w:rPr>
          <w:sz w:val="28"/>
          <w:szCs w:val="28"/>
        </w:rPr>
        <w:t xml:space="preserve">Luật </w:t>
      </w:r>
      <w:r w:rsidR="00260A0D">
        <w:rPr>
          <w:sz w:val="28"/>
          <w:szCs w:val="28"/>
        </w:rPr>
        <w:t>bổ sung</w:t>
      </w:r>
      <w:r w:rsidR="00547492" w:rsidRPr="00646A92">
        <w:rPr>
          <w:sz w:val="28"/>
          <w:szCs w:val="28"/>
        </w:rPr>
        <w:t xml:space="preserve"> </w:t>
      </w:r>
      <w:r w:rsidR="00DD3C8D">
        <w:rPr>
          <w:sz w:val="28"/>
          <w:szCs w:val="28"/>
        </w:rPr>
        <w:t xml:space="preserve">01 chương </w:t>
      </w:r>
      <w:r w:rsidR="00547492" w:rsidRPr="00646A92">
        <w:rPr>
          <w:sz w:val="28"/>
          <w:szCs w:val="28"/>
        </w:rPr>
        <w:t>quy định</w:t>
      </w:r>
      <w:r w:rsidRPr="00646A92">
        <w:rPr>
          <w:sz w:val="28"/>
          <w:szCs w:val="28"/>
        </w:rPr>
        <w:t xml:space="preserve"> trách nhiệm của thanh niên đối với Tổ quốc, Nhà nước, </w:t>
      </w:r>
      <w:r w:rsidR="00CE641E">
        <w:rPr>
          <w:sz w:val="28"/>
          <w:szCs w:val="28"/>
        </w:rPr>
        <w:t xml:space="preserve">gia đình và </w:t>
      </w:r>
      <w:r w:rsidR="00CE641E" w:rsidRPr="00CC145E">
        <w:rPr>
          <w:sz w:val="28"/>
          <w:szCs w:val="28"/>
        </w:rPr>
        <w:t>xã hội</w:t>
      </w:r>
      <w:r w:rsidR="00415BD5" w:rsidRPr="00CC145E">
        <w:rPr>
          <w:sz w:val="28"/>
          <w:szCs w:val="28"/>
        </w:rPr>
        <w:t>,</w:t>
      </w:r>
      <w:r w:rsidR="00CE641E">
        <w:rPr>
          <w:sz w:val="28"/>
          <w:szCs w:val="28"/>
        </w:rPr>
        <w:t xml:space="preserve"> đặc biệt là trách nhiệm </w:t>
      </w:r>
      <w:r w:rsidRPr="00646A92">
        <w:rPr>
          <w:sz w:val="28"/>
          <w:szCs w:val="28"/>
        </w:rPr>
        <w:t>đối với bản thân</w:t>
      </w:r>
      <w:r w:rsidR="00E35044">
        <w:rPr>
          <w:sz w:val="28"/>
          <w:szCs w:val="28"/>
          <w:lang w:val="vi-VN"/>
        </w:rPr>
        <w:t xml:space="preserve"> </w:t>
      </w:r>
      <w:r w:rsidR="00E35044" w:rsidRPr="00133245">
        <w:rPr>
          <w:sz w:val="28"/>
          <w:szCs w:val="28"/>
          <w:lang w:val="vi-VN"/>
        </w:rPr>
        <w:t>thanh</w:t>
      </w:r>
      <w:r w:rsidRPr="00133245">
        <w:rPr>
          <w:sz w:val="28"/>
          <w:szCs w:val="28"/>
        </w:rPr>
        <w:t xml:space="preserve"> niên</w:t>
      </w:r>
      <w:r w:rsidR="002764CA" w:rsidRPr="00646A92">
        <w:rPr>
          <w:sz w:val="28"/>
          <w:szCs w:val="28"/>
        </w:rPr>
        <w:t>.</w:t>
      </w:r>
      <w:r w:rsidRPr="00646A92">
        <w:rPr>
          <w:sz w:val="28"/>
          <w:szCs w:val="28"/>
        </w:rPr>
        <w:t xml:space="preserve"> </w:t>
      </w:r>
    </w:p>
    <w:p w:rsidR="008C13D4" w:rsidRDefault="0016655E">
      <w:pPr>
        <w:spacing w:before="60" w:after="60"/>
        <w:ind w:firstLine="567"/>
        <w:jc w:val="both"/>
        <w:rPr>
          <w:sz w:val="28"/>
          <w:szCs w:val="28"/>
        </w:rPr>
      </w:pPr>
      <w:r w:rsidRPr="00646A92">
        <w:rPr>
          <w:sz w:val="28"/>
          <w:szCs w:val="28"/>
        </w:rPr>
        <w:lastRenderedPageBreak/>
        <w:t xml:space="preserve">Bên cạnh đó, để tạo hành lang pháp lý thuận lợi cho thanh niên thực hiện  </w:t>
      </w:r>
      <w:r w:rsidR="00B25F10">
        <w:rPr>
          <w:sz w:val="28"/>
          <w:szCs w:val="28"/>
        </w:rPr>
        <w:t xml:space="preserve">trách nhiệm </w:t>
      </w:r>
      <w:r w:rsidRPr="00646A92">
        <w:rPr>
          <w:sz w:val="28"/>
          <w:szCs w:val="28"/>
        </w:rPr>
        <w:t>của mình,</w:t>
      </w:r>
      <w:r w:rsidR="007D56D9">
        <w:rPr>
          <w:sz w:val="28"/>
          <w:szCs w:val="28"/>
        </w:rPr>
        <w:t xml:space="preserve"> </w:t>
      </w:r>
      <w:r w:rsidR="00B25F10">
        <w:rPr>
          <w:sz w:val="28"/>
          <w:szCs w:val="28"/>
        </w:rPr>
        <w:t>d</w:t>
      </w:r>
      <w:r w:rsidRPr="00646A92">
        <w:rPr>
          <w:sz w:val="28"/>
          <w:szCs w:val="28"/>
        </w:rPr>
        <w:t xml:space="preserve">ự thảo </w:t>
      </w:r>
      <w:r w:rsidR="00B25F10">
        <w:rPr>
          <w:sz w:val="28"/>
          <w:szCs w:val="28"/>
        </w:rPr>
        <w:t xml:space="preserve">Luật </w:t>
      </w:r>
      <w:r w:rsidRPr="00646A92">
        <w:rPr>
          <w:sz w:val="28"/>
          <w:szCs w:val="28"/>
        </w:rPr>
        <w:t>quy định về chính sách</w:t>
      </w:r>
      <w:r w:rsidR="00B25F10">
        <w:rPr>
          <w:sz w:val="28"/>
          <w:szCs w:val="28"/>
        </w:rPr>
        <w:t xml:space="preserve"> của Nhà nước đối với thanh niên</w:t>
      </w:r>
      <w:r w:rsidRPr="00646A92">
        <w:rPr>
          <w:sz w:val="28"/>
          <w:szCs w:val="28"/>
        </w:rPr>
        <w:t xml:space="preserve">, trách nhiệm của </w:t>
      </w:r>
      <w:r w:rsidR="00415BD5">
        <w:rPr>
          <w:sz w:val="28"/>
          <w:szCs w:val="28"/>
        </w:rPr>
        <w:t xml:space="preserve">các </w:t>
      </w:r>
      <w:r w:rsidR="00415BD5" w:rsidRPr="00A7404F">
        <w:rPr>
          <w:sz w:val="28"/>
          <w:szCs w:val="28"/>
        </w:rPr>
        <w:t>cơ quan,</w:t>
      </w:r>
      <w:r w:rsidR="00415BD5">
        <w:rPr>
          <w:sz w:val="28"/>
          <w:szCs w:val="28"/>
        </w:rPr>
        <w:t xml:space="preserve"> tổ chức, </w:t>
      </w:r>
      <w:r w:rsidR="00415BD5" w:rsidRPr="00646A92">
        <w:rPr>
          <w:sz w:val="28"/>
          <w:szCs w:val="28"/>
        </w:rPr>
        <w:t xml:space="preserve">nhà trường, </w:t>
      </w:r>
      <w:r w:rsidR="00415BD5">
        <w:rPr>
          <w:sz w:val="28"/>
          <w:szCs w:val="28"/>
        </w:rPr>
        <w:t>gia đình</w:t>
      </w:r>
      <w:r w:rsidRPr="00646A92">
        <w:rPr>
          <w:sz w:val="28"/>
          <w:szCs w:val="28"/>
        </w:rPr>
        <w:t xml:space="preserve"> đối với thanh niên.</w:t>
      </w:r>
    </w:p>
    <w:p w:rsidR="00152161" w:rsidRPr="00646A92" w:rsidRDefault="0016655E">
      <w:pPr>
        <w:spacing w:before="60" w:after="60"/>
        <w:ind w:firstLine="567"/>
        <w:jc w:val="both"/>
        <w:rPr>
          <w:sz w:val="28"/>
          <w:szCs w:val="28"/>
        </w:rPr>
      </w:pPr>
      <w:r w:rsidRPr="00646A92">
        <w:rPr>
          <w:sz w:val="28"/>
          <w:szCs w:val="28"/>
        </w:rPr>
        <w:t xml:space="preserve">Với cách tiếp cận này, </w:t>
      </w:r>
      <w:r w:rsidR="00F41BEE">
        <w:rPr>
          <w:sz w:val="28"/>
          <w:szCs w:val="28"/>
        </w:rPr>
        <w:t>D</w:t>
      </w:r>
      <w:r w:rsidR="00075AB7" w:rsidRPr="00646A92">
        <w:rPr>
          <w:sz w:val="28"/>
          <w:szCs w:val="28"/>
        </w:rPr>
        <w:t xml:space="preserve">ự thảo đã thể chế hóa </w:t>
      </w:r>
      <w:r w:rsidR="00ED3262" w:rsidRPr="00646A92">
        <w:rPr>
          <w:sz w:val="28"/>
          <w:szCs w:val="28"/>
        </w:rPr>
        <w:t xml:space="preserve">trách nhiệm của thanh niên </w:t>
      </w:r>
      <w:r w:rsidR="00152161" w:rsidRPr="00646A92">
        <w:rPr>
          <w:sz w:val="28"/>
          <w:szCs w:val="28"/>
        </w:rPr>
        <w:t>thành các quy định pháp luật</w:t>
      </w:r>
      <w:r w:rsidR="004C7544">
        <w:rPr>
          <w:sz w:val="28"/>
          <w:szCs w:val="28"/>
        </w:rPr>
        <w:t xml:space="preserve"> </w:t>
      </w:r>
      <w:r w:rsidR="00152161" w:rsidRPr="00646A92">
        <w:rPr>
          <w:sz w:val="28"/>
          <w:szCs w:val="28"/>
        </w:rPr>
        <w:t xml:space="preserve">giúp thanh niên chủ động, sẵn sàng xung kích, đi đầu trên mọi lĩnh vực trong cuộc sống. Mặt khác, dự thảo Luật </w:t>
      </w:r>
      <w:r w:rsidR="00B25F10">
        <w:rPr>
          <w:sz w:val="28"/>
          <w:szCs w:val="28"/>
        </w:rPr>
        <w:t xml:space="preserve">quy định rõ trách nhiệm của các cơ quan </w:t>
      </w:r>
      <w:r w:rsidR="00152161" w:rsidRPr="00646A92">
        <w:rPr>
          <w:sz w:val="28"/>
          <w:szCs w:val="28"/>
        </w:rPr>
        <w:t>Nhà nước, gia đình</w:t>
      </w:r>
      <w:r w:rsidR="00A7404F">
        <w:rPr>
          <w:sz w:val="28"/>
          <w:szCs w:val="28"/>
        </w:rPr>
        <w:t>, nhà trường</w:t>
      </w:r>
      <w:r w:rsidR="00152161" w:rsidRPr="00646A92">
        <w:rPr>
          <w:sz w:val="28"/>
          <w:szCs w:val="28"/>
        </w:rPr>
        <w:t xml:space="preserve"> và xã hội trong việc tạo điều kiện cho thanh niên phát triển bản thân để từ</w:t>
      </w:r>
      <w:r w:rsidR="00A7404F">
        <w:rPr>
          <w:sz w:val="28"/>
          <w:szCs w:val="28"/>
        </w:rPr>
        <w:t xml:space="preserve"> đó phát huy,</w:t>
      </w:r>
      <w:r w:rsidR="009A5A0F">
        <w:rPr>
          <w:sz w:val="28"/>
          <w:szCs w:val="28"/>
        </w:rPr>
        <w:t xml:space="preserve"> cống hiến</w:t>
      </w:r>
      <w:r w:rsidR="00A7404F">
        <w:rPr>
          <w:sz w:val="28"/>
          <w:szCs w:val="28"/>
        </w:rPr>
        <w:t xml:space="preserve"> và trưởng thành</w:t>
      </w:r>
      <w:r w:rsidR="00B25F10">
        <w:rPr>
          <w:sz w:val="28"/>
          <w:szCs w:val="28"/>
        </w:rPr>
        <w:t>, góp phần xây dựng và bảo vệ tổ quốc</w:t>
      </w:r>
      <w:r w:rsidR="00152161" w:rsidRPr="00646A92">
        <w:rPr>
          <w:sz w:val="28"/>
          <w:szCs w:val="28"/>
        </w:rPr>
        <w:t>.</w:t>
      </w:r>
      <w:r w:rsidR="00DD3C8D">
        <w:rPr>
          <w:sz w:val="28"/>
          <w:szCs w:val="28"/>
        </w:rPr>
        <w:t xml:space="preserve"> </w:t>
      </w:r>
      <w:r w:rsidR="00B25F10">
        <w:rPr>
          <w:sz w:val="28"/>
          <w:szCs w:val="28"/>
        </w:rPr>
        <w:t>Đồng thời, d</w:t>
      </w:r>
      <w:r w:rsidR="00DD3C8D">
        <w:rPr>
          <w:sz w:val="28"/>
          <w:szCs w:val="28"/>
        </w:rPr>
        <w:t xml:space="preserve">ự thảo </w:t>
      </w:r>
      <w:r w:rsidR="00B25F10">
        <w:rPr>
          <w:sz w:val="28"/>
          <w:szCs w:val="28"/>
        </w:rPr>
        <w:t xml:space="preserve">Luật </w:t>
      </w:r>
      <w:r w:rsidR="00DD3C8D">
        <w:rPr>
          <w:sz w:val="28"/>
          <w:szCs w:val="28"/>
        </w:rPr>
        <w:t xml:space="preserve">thiết kế </w:t>
      </w:r>
      <w:r w:rsidR="0084384D">
        <w:rPr>
          <w:sz w:val="28"/>
          <w:szCs w:val="28"/>
        </w:rPr>
        <w:t xml:space="preserve">01 chương quy định về quản lý nhà nước nhằm mục đích giao nhiệm vụ cụ thể cho Chính phủ, Bộ, cơ quan ngang Bộ và chính quyền địa phương trong việc bảo </w:t>
      </w:r>
      <w:r w:rsidR="00B5582A">
        <w:rPr>
          <w:sz w:val="28"/>
          <w:szCs w:val="28"/>
        </w:rPr>
        <w:t xml:space="preserve">đảm </w:t>
      </w:r>
      <w:r w:rsidR="0084384D">
        <w:rPr>
          <w:sz w:val="28"/>
          <w:szCs w:val="28"/>
        </w:rPr>
        <w:t>điều kiện cho thanh niên thực hiện quyền, nghĩa vụ và trách nhiệm của mình</w:t>
      </w:r>
      <w:r w:rsidR="00FD54BD">
        <w:rPr>
          <w:sz w:val="28"/>
          <w:szCs w:val="28"/>
        </w:rPr>
        <w:t xml:space="preserve">, đặc biệt là việc ban hành, tổ chức thực hiện các biện pháp </w:t>
      </w:r>
      <w:r w:rsidR="001C593F">
        <w:rPr>
          <w:sz w:val="28"/>
          <w:szCs w:val="28"/>
        </w:rPr>
        <w:t xml:space="preserve">cụ thể để triển khai </w:t>
      </w:r>
      <w:r w:rsidR="00FD54BD">
        <w:rPr>
          <w:sz w:val="28"/>
          <w:szCs w:val="28"/>
        </w:rPr>
        <w:t>các chính sách đối với thanh niên được quy định trong Luật</w:t>
      </w:r>
      <w:r w:rsidR="0084384D">
        <w:rPr>
          <w:sz w:val="28"/>
          <w:szCs w:val="28"/>
        </w:rPr>
        <w:t xml:space="preserve">. </w:t>
      </w:r>
    </w:p>
    <w:p w:rsidR="00E922F4" w:rsidRPr="00646A92" w:rsidRDefault="002764CA">
      <w:pPr>
        <w:spacing w:before="60" w:after="60"/>
        <w:ind w:firstLine="567"/>
        <w:jc w:val="both"/>
        <w:rPr>
          <w:b/>
          <w:sz w:val="28"/>
          <w:szCs w:val="28"/>
          <w:lang w:val="vi-VN"/>
        </w:rPr>
      </w:pPr>
      <w:r w:rsidRPr="00646A92">
        <w:rPr>
          <w:b/>
          <w:sz w:val="28"/>
          <w:szCs w:val="28"/>
          <w:lang w:val="de-DE"/>
        </w:rPr>
        <w:t xml:space="preserve">2. </w:t>
      </w:r>
      <w:r w:rsidR="00E922F4" w:rsidRPr="00646A92">
        <w:rPr>
          <w:b/>
          <w:sz w:val="28"/>
          <w:szCs w:val="28"/>
          <w:lang w:val="de-DE"/>
        </w:rPr>
        <w:t>Về bố cục dự thảo Luật</w:t>
      </w:r>
    </w:p>
    <w:p w:rsidR="00547492" w:rsidRPr="00646A92" w:rsidRDefault="00E922F4">
      <w:pPr>
        <w:widowControl w:val="0"/>
        <w:spacing w:before="60" w:after="60"/>
        <w:ind w:firstLine="567"/>
        <w:jc w:val="both"/>
        <w:rPr>
          <w:i/>
          <w:sz w:val="28"/>
          <w:szCs w:val="28"/>
          <w:lang w:val="pl-PL"/>
        </w:rPr>
      </w:pPr>
      <w:r w:rsidRPr="00646A92">
        <w:rPr>
          <w:i/>
          <w:sz w:val="28"/>
          <w:szCs w:val="28"/>
          <w:lang w:val="pl-PL"/>
        </w:rPr>
        <w:t xml:space="preserve">- Một số ý kiến </w:t>
      </w:r>
      <w:r w:rsidR="00F561DB" w:rsidRPr="00646A92">
        <w:rPr>
          <w:i/>
          <w:sz w:val="28"/>
          <w:szCs w:val="28"/>
          <w:lang w:val="pl-PL"/>
        </w:rPr>
        <w:t xml:space="preserve">cho rằng </w:t>
      </w:r>
      <w:r w:rsidR="00F561DB" w:rsidRPr="00646A92">
        <w:rPr>
          <w:i/>
          <w:sz w:val="28"/>
          <w:szCs w:val="28"/>
          <w:lang w:val="de-DE"/>
        </w:rPr>
        <w:t>thứ tự một số chương, điều chưa hợp lý</w:t>
      </w:r>
      <w:r w:rsidR="00F561DB" w:rsidRPr="00646A92">
        <w:rPr>
          <w:rStyle w:val="FootnoteReference"/>
          <w:i/>
          <w:sz w:val="28"/>
          <w:szCs w:val="28"/>
        </w:rPr>
        <w:footnoteReference w:id="1"/>
      </w:r>
      <w:r w:rsidR="00F561DB" w:rsidRPr="00646A92">
        <w:rPr>
          <w:i/>
          <w:sz w:val="28"/>
          <w:szCs w:val="28"/>
          <w:lang w:val="de-DE"/>
        </w:rPr>
        <w:t>; bố cục giữa các chương còn chưa cân đối</w:t>
      </w:r>
      <w:r w:rsidR="00F561DB" w:rsidRPr="00646A92">
        <w:rPr>
          <w:rStyle w:val="FootnoteReference"/>
          <w:i/>
          <w:sz w:val="28"/>
          <w:szCs w:val="28"/>
        </w:rPr>
        <w:footnoteReference w:id="2"/>
      </w:r>
      <w:r w:rsidR="00F561DB" w:rsidRPr="00646A92">
        <w:rPr>
          <w:i/>
          <w:sz w:val="28"/>
          <w:szCs w:val="28"/>
          <w:lang w:val="de-DE"/>
        </w:rPr>
        <w:t xml:space="preserve">, </w:t>
      </w:r>
      <w:r w:rsidRPr="00646A92">
        <w:rPr>
          <w:i/>
          <w:sz w:val="28"/>
          <w:szCs w:val="28"/>
          <w:lang w:val="pl-PL"/>
        </w:rPr>
        <w:t>đề nghị sắp xếp, bố cục lại các chương</w:t>
      </w:r>
      <w:r w:rsidR="008C13D4">
        <w:rPr>
          <w:i/>
          <w:sz w:val="28"/>
          <w:szCs w:val="28"/>
          <w:lang w:val="pl-PL"/>
        </w:rPr>
        <w:t>,</w:t>
      </w:r>
      <w:r w:rsidRPr="00646A92">
        <w:rPr>
          <w:i/>
          <w:sz w:val="28"/>
          <w:szCs w:val="28"/>
          <w:lang w:val="pl-PL"/>
        </w:rPr>
        <w:t xml:space="preserve"> điều để đảm bảo </w:t>
      </w:r>
      <w:r w:rsidR="00134C8A" w:rsidRPr="00646A92">
        <w:rPr>
          <w:i/>
          <w:sz w:val="28"/>
          <w:szCs w:val="28"/>
          <w:lang w:val="pl-PL"/>
        </w:rPr>
        <w:t>tính logic của dự thảo Luật</w:t>
      </w:r>
      <w:r w:rsidR="00F561DB" w:rsidRPr="00646A92">
        <w:rPr>
          <w:i/>
          <w:sz w:val="28"/>
          <w:szCs w:val="28"/>
          <w:lang w:val="pl-PL"/>
        </w:rPr>
        <w:t xml:space="preserve">. </w:t>
      </w:r>
    </w:p>
    <w:p w:rsidR="00E922F4" w:rsidRDefault="00F561DB">
      <w:pPr>
        <w:spacing w:before="60" w:after="60"/>
        <w:ind w:firstLine="567"/>
        <w:jc w:val="both"/>
        <w:rPr>
          <w:sz w:val="28"/>
          <w:szCs w:val="28"/>
        </w:rPr>
      </w:pPr>
      <w:r w:rsidRPr="00646A92">
        <w:rPr>
          <w:sz w:val="28"/>
          <w:szCs w:val="28"/>
          <w:lang w:val="pl-PL"/>
        </w:rPr>
        <w:t>Ủy ban Thường vụ Quốc hội xin tiếp thu ý kiến đại biểu</w:t>
      </w:r>
      <w:r w:rsidR="009E254C" w:rsidRPr="00646A92">
        <w:rPr>
          <w:sz w:val="28"/>
          <w:szCs w:val="28"/>
          <w:lang w:val="pl-PL"/>
        </w:rPr>
        <w:t>, tách Chương quy định về chính sách nhà nước thành một chương riêng để đảm bảo sự cân đối về bố cục giữa các chương, điều</w:t>
      </w:r>
      <w:r w:rsidR="001C593F">
        <w:rPr>
          <w:rStyle w:val="FootnoteReference"/>
          <w:sz w:val="28"/>
          <w:szCs w:val="28"/>
          <w:lang w:val="pl-PL"/>
        </w:rPr>
        <w:footnoteReference w:id="3"/>
      </w:r>
      <w:r w:rsidR="009E254C" w:rsidRPr="00646A92">
        <w:rPr>
          <w:sz w:val="28"/>
          <w:szCs w:val="28"/>
          <w:lang w:val="pl-PL"/>
        </w:rPr>
        <w:t>; đồng thời sắp xếp</w:t>
      </w:r>
      <w:r w:rsidR="001F1C33" w:rsidRPr="00646A92">
        <w:rPr>
          <w:sz w:val="28"/>
          <w:szCs w:val="28"/>
          <w:lang w:val="vi-VN"/>
        </w:rPr>
        <w:t xml:space="preserve"> </w:t>
      </w:r>
      <w:r w:rsidR="009E254C" w:rsidRPr="00646A92">
        <w:rPr>
          <w:sz w:val="28"/>
          <w:szCs w:val="28"/>
          <w:lang w:val="pl-PL"/>
        </w:rPr>
        <w:t>lại Dự thảo theo trình tự như sau:</w:t>
      </w:r>
      <w:r w:rsidR="008A286D">
        <w:rPr>
          <w:sz w:val="28"/>
          <w:szCs w:val="28"/>
          <w:lang w:val="pl-PL"/>
        </w:rPr>
        <w:t xml:space="preserve"> </w:t>
      </w:r>
      <w:r w:rsidR="00A7404F">
        <w:rPr>
          <w:sz w:val="28"/>
          <w:szCs w:val="28"/>
          <w:shd w:val="clear" w:color="auto" w:fill="FFFFFF"/>
        </w:rPr>
        <w:t>Chương I: Những q</w:t>
      </w:r>
      <w:r w:rsidR="008C13D4">
        <w:rPr>
          <w:sz w:val="28"/>
          <w:szCs w:val="28"/>
          <w:shd w:val="clear" w:color="auto" w:fill="FFFFFF"/>
        </w:rPr>
        <w:t>uy định chung</w:t>
      </w:r>
      <w:r w:rsidR="00381367">
        <w:rPr>
          <w:sz w:val="28"/>
          <w:szCs w:val="28"/>
          <w:shd w:val="clear" w:color="auto" w:fill="FFFFFF"/>
        </w:rPr>
        <w:t>;</w:t>
      </w:r>
      <w:r w:rsidR="003A014E">
        <w:rPr>
          <w:sz w:val="28"/>
          <w:szCs w:val="28"/>
          <w:shd w:val="clear" w:color="auto" w:fill="FFFFFF"/>
        </w:rPr>
        <w:t xml:space="preserve"> </w:t>
      </w:r>
      <w:r w:rsidR="00E922F4" w:rsidRPr="00646A92">
        <w:rPr>
          <w:sz w:val="28"/>
          <w:szCs w:val="28"/>
          <w:shd w:val="clear" w:color="auto" w:fill="FFFFFF"/>
        </w:rPr>
        <w:t xml:space="preserve">Chương II: </w:t>
      </w:r>
      <w:r w:rsidR="003121F9" w:rsidRPr="00646A92">
        <w:rPr>
          <w:sz w:val="28"/>
          <w:szCs w:val="28"/>
          <w:shd w:val="clear" w:color="auto" w:fill="FFFFFF"/>
        </w:rPr>
        <w:t>Trách nhiệm</w:t>
      </w:r>
      <w:r w:rsidR="00E922F4" w:rsidRPr="00646A92">
        <w:rPr>
          <w:sz w:val="28"/>
          <w:szCs w:val="28"/>
          <w:shd w:val="clear" w:color="auto" w:fill="FFFFFF"/>
        </w:rPr>
        <w:t xml:space="preserve"> của thanh niên</w:t>
      </w:r>
      <w:r w:rsidR="003121F9" w:rsidRPr="00646A92">
        <w:rPr>
          <w:sz w:val="28"/>
          <w:szCs w:val="28"/>
          <w:shd w:val="clear" w:color="auto" w:fill="FFFFFF"/>
        </w:rPr>
        <w:t>; Chương III: C</w:t>
      </w:r>
      <w:r w:rsidR="00E922F4" w:rsidRPr="00646A92">
        <w:rPr>
          <w:sz w:val="28"/>
          <w:szCs w:val="28"/>
          <w:shd w:val="clear" w:color="auto" w:fill="FFFFFF"/>
        </w:rPr>
        <w:t>hính s</w:t>
      </w:r>
      <w:r w:rsidR="003121F9" w:rsidRPr="00646A92">
        <w:rPr>
          <w:sz w:val="28"/>
          <w:szCs w:val="28"/>
          <w:shd w:val="clear" w:color="auto" w:fill="FFFFFF"/>
        </w:rPr>
        <w:t>ách nhà nước đối với thanh niên; Chương IV</w:t>
      </w:r>
      <w:r w:rsidR="00E922F4" w:rsidRPr="00646A92">
        <w:rPr>
          <w:sz w:val="28"/>
          <w:szCs w:val="28"/>
          <w:shd w:val="clear" w:color="auto" w:fill="FFFFFF"/>
        </w:rPr>
        <w:t xml:space="preserve">: </w:t>
      </w:r>
      <w:r w:rsidR="003121F9" w:rsidRPr="00646A92">
        <w:rPr>
          <w:sz w:val="28"/>
          <w:szCs w:val="28"/>
          <w:shd w:val="clear" w:color="auto" w:fill="FFFFFF"/>
        </w:rPr>
        <w:t xml:space="preserve">Tổ chức thanh niên; Chương </w:t>
      </w:r>
      <w:r w:rsidR="00E922F4" w:rsidRPr="00646A92">
        <w:rPr>
          <w:sz w:val="28"/>
          <w:szCs w:val="28"/>
          <w:shd w:val="clear" w:color="auto" w:fill="FFFFFF"/>
        </w:rPr>
        <w:t>V: Trách</w:t>
      </w:r>
      <w:r w:rsidR="003121F9" w:rsidRPr="00646A92">
        <w:rPr>
          <w:sz w:val="28"/>
          <w:szCs w:val="28"/>
          <w:shd w:val="clear" w:color="auto" w:fill="FFFFFF"/>
        </w:rPr>
        <w:t xml:space="preserve"> nhiệm của </w:t>
      </w:r>
      <w:r w:rsidR="004629F7">
        <w:rPr>
          <w:sz w:val="28"/>
          <w:szCs w:val="28"/>
          <w:shd w:val="clear" w:color="auto" w:fill="FFFFFF"/>
        </w:rPr>
        <w:t>Mặt trận Tổ quốc Việt Nam</w:t>
      </w:r>
      <w:r w:rsidR="008C13D4">
        <w:rPr>
          <w:sz w:val="28"/>
          <w:szCs w:val="28"/>
          <w:shd w:val="clear" w:color="auto" w:fill="FFFFFF"/>
        </w:rPr>
        <w:t>, tổ chức</w:t>
      </w:r>
      <w:r w:rsidR="004629F7">
        <w:rPr>
          <w:sz w:val="28"/>
          <w:szCs w:val="28"/>
          <w:shd w:val="clear" w:color="auto" w:fill="FFFFFF"/>
        </w:rPr>
        <w:t xml:space="preserve"> xã hội, tổ chức kinh tế</w:t>
      </w:r>
      <w:r w:rsidR="008C13D4">
        <w:rPr>
          <w:sz w:val="28"/>
          <w:szCs w:val="28"/>
          <w:shd w:val="clear" w:color="auto" w:fill="FFFFFF"/>
        </w:rPr>
        <w:t xml:space="preserve">, nhà trường, </w:t>
      </w:r>
      <w:r w:rsidR="003121F9" w:rsidRPr="00646A92">
        <w:rPr>
          <w:sz w:val="28"/>
          <w:szCs w:val="28"/>
          <w:shd w:val="clear" w:color="auto" w:fill="FFFFFF"/>
        </w:rPr>
        <w:t>gia đình</w:t>
      </w:r>
      <w:r w:rsidR="008C13D4" w:rsidRPr="00646A92">
        <w:rPr>
          <w:sz w:val="28"/>
          <w:szCs w:val="28"/>
          <w:shd w:val="clear" w:color="auto" w:fill="FFFFFF"/>
        </w:rPr>
        <w:t xml:space="preserve"> </w:t>
      </w:r>
      <w:r w:rsidR="00E922F4" w:rsidRPr="00646A92">
        <w:rPr>
          <w:sz w:val="28"/>
          <w:szCs w:val="28"/>
          <w:shd w:val="clear" w:color="auto" w:fill="FFFFFF"/>
        </w:rPr>
        <w:t>đối với thanh niên</w:t>
      </w:r>
      <w:r w:rsidR="003121F9" w:rsidRPr="00646A92">
        <w:rPr>
          <w:sz w:val="28"/>
          <w:szCs w:val="28"/>
          <w:shd w:val="clear" w:color="auto" w:fill="FFFFFF"/>
        </w:rPr>
        <w:t>;</w:t>
      </w:r>
      <w:r w:rsidR="00E922F4" w:rsidRPr="00646A92">
        <w:rPr>
          <w:sz w:val="28"/>
          <w:szCs w:val="28"/>
          <w:shd w:val="clear" w:color="auto" w:fill="FFFFFF"/>
        </w:rPr>
        <w:t xml:space="preserve"> </w:t>
      </w:r>
      <w:r w:rsidR="004629F7">
        <w:rPr>
          <w:sz w:val="28"/>
          <w:szCs w:val="28"/>
          <w:shd w:val="clear" w:color="auto" w:fill="FFFFFF"/>
        </w:rPr>
        <w:t xml:space="preserve">Chương VI: Quản lý nhà nước về thanh niên; </w:t>
      </w:r>
      <w:r w:rsidR="00E922F4" w:rsidRPr="00646A92">
        <w:rPr>
          <w:sz w:val="28"/>
          <w:szCs w:val="28"/>
          <w:shd w:val="clear" w:color="auto" w:fill="FFFFFF"/>
        </w:rPr>
        <w:t>Chương V</w:t>
      </w:r>
      <w:r w:rsidR="003121F9" w:rsidRPr="00646A92">
        <w:rPr>
          <w:sz w:val="28"/>
          <w:szCs w:val="28"/>
          <w:shd w:val="clear" w:color="auto" w:fill="FFFFFF"/>
        </w:rPr>
        <w:t>I</w:t>
      </w:r>
      <w:r w:rsidR="004629F7">
        <w:rPr>
          <w:sz w:val="28"/>
          <w:szCs w:val="28"/>
          <w:shd w:val="clear" w:color="auto" w:fill="FFFFFF"/>
        </w:rPr>
        <w:t>I</w:t>
      </w:r>
      <w:r w:rsidR="00E922F4" w:rsidRPr="00646A92">
        <w:rPr>
          <w:sz w:val="28"/>
          <w:szCs w:val="28"/>
          <w:shd w:val="clear" w:color="auto" w:fill="FFFFFF"/>
        </w:rPr>
        <w:t>: Điều khoản thi hành.</w:t>
      </w:r>
      <w:r w:rsidR="00C8643F" w:rsidRPr="00646A92">
        <w:rPr>
          <w:sz w:val="28"/>
          <w:szCs w:val="28"/>
          <w:shd w:val="clear" w:color="auto" w:fill="FFFFFF"/>
        </w:rPr>
        <w:t xml:space="preserve"> Với cách thiết kế này, D</w:t>
      </w:r>
      <w:r w:rsidR="009E254C" w:rsidRPr="00646A92">
        <w:rPr>
          <w:sz w:val="28"/>
          <w:szCs w:val="28"/>
          <w:shd w:val="clear" w:color="auto" w:fill="FFFFFF"/>
        </w:rPr>
        <w:t xml:space="preserve">ự thảo có </w:t>
      </w:r>
      <w:r w:rsidR="004629F7">
        <w:rPr>
          <w:sz w:val="28"/>
          <w:szCs w:val="28"/>
          <w:shd w:val="clear" w:color="auto" w:fill="FFFFFF"/>
        </w:rPr>
        <w:t>7</w:t>
      </w:r>
      <w:r w:rsidR="009E254C" w:rsidRPr="00646A92">
        <w:rPr>
          <w:sz w:val="28"/>
          <w:szCs w:val="28"/>
          <w:shd w:val="clear" w:color="auto" w:fill="FFFFFF"/>
        </w:rPr>
        <w:t xml:space="preserve"> chương, </w:t>
      </w:r>
      <w:r w:rsidR="009E254C" w:rsidRPr="00E35044">
        <w:rPr>
          <w:sz w:val="28"/>
          <w:szCs w:val="28"/>
          <w:shd w:val="clear" w:color="auto" w:fill="FFFFFF"/>
        </w:rPr>
        <w:t>4</w:t>
      </w:r>
      <w:r w:rsidR="003A014E">
        <w:rPr>
          <w:sz w:val="28"/>
          <w:szCs w:val="28"/>
          <w:shd w:val="clear" w:color="auto" w:fill="FFFFFF"/>
        </w:rPr>
        <w:t>1</w:t>
      </w:r>
      <w:r w:rsidR="009E254C" w:rsidRPr="00646A92">
        <w:rPr>
          <w:sz w:val="28"/>
          <w:szCs w:val="28"/>
          <w:shd w:val="clear" w:color="auto" w:fill="FFFFFF"/>
        </w:rPr>
        <w:t xml:space="preserve"> điều</w:t>
      </w:r>
      <w:r w:rsidR="001F1C33" w:rsidRPr="00646A92">
        <w:rPr>
          <w:rStyle w:val="FootnoteReference"/>
          <w:sz w:val="28"/>
          <w:szCs w:val="28"/>
          <w:shd w:val="clear" w:color="auto" w:fill="FFFFFF"/>
        </w:rPr>
        <w:footnoteReference w:id="4"/>
      </w:r>
      <w:r w:rsidR="008A286D">
        <w:rPr>
          <w:sz w:val="28"/>
          <w:szCs w:val="28"/>
          <w:shd w:val="clear" w:color="auto" w:fill="FFFFFF"/>
        </w:rPr>
        <w:t>,</w:t>
      </w:r>
      <w:r w:rsidR="00415BD5">
        <w:rPr>
          <w:sz w:val="28"/>
          <w:szCs w:val="28"/>
        </w:rPr>
        <w:t xml:space="preserve"> </w:t>
      </w:r>
      <w:r w:rsidR="003B7499">
        <w:rPr>
          <w:sz w:val="28"/>
          <w:szCs w:val="28"/>
        </w:rPr>
        <w:t xml:space="preserve">giảm </w:t>
      </w:r>
      <w:r w:rsidR="003A014E">
        <w:rPr>
          <w:sz w:val="28"/>
          <w:szCs w:val="28"/>
        </w:rPr>
        <w:t xml:space="preserve">21 </w:t>
      </w:r>
      <w:r w:rsidR="003B7499">
        <w:rPr>
          <w:sz w:val="28"/>
          <w:szCs w:val="28"/>
        </w:rPr>
        <w:t>điều</w:t>
      </w:r>
      <w:r w:rsidR="00415BD5">
        <w:rPr>
          <w:sz w:val="28"/>
          <w:szCs w:val="28"/>
        </w:rPr>
        <w:t xml:space="preserve"> so với Dự thảo </w:t>
      </w:r>
      <w:r w:rsidR="008C13D4">
        <w:rPr>
          <w:sz w:val="28"/>
          <w:szCs w:val="28"/>
        </w:rPr>
        <w:t xml:space="preserve">6 </w:t>
      </w:r>
      <w:r w:rsidR="00415BD5">
        <w:rPr>
          <w:sz w:val="28"/>
          <w:szCs w:val="28"/>
        </w:rPr>
        <w:t xml:space="preserve">trình </w:t>
      </w:r>
      <w:r w:rsidR="008C13D4">
        <w:rPr>
          <w:sz w:val="28"/>
          <w:szCs w:val="28"/>
        </w:rPr>
        <w:t xml:space="preserve">Quốc hội </w:t>
      </w:r>
      <w:r w:rsidR="00415BD5" w:rsidRPr="00886936">
        <w:rPr>
          <w:sz w:val="28"/>
          <w:szCs w:val="28"/>
        </w:rPr>
        <w:t xml:space="preserve">tại </w:t>
      </w:r>
      <w:r w:rsidR="00886936" w:rsidRPr="00886936">
        <w:rPr>
          <w:sz w:val="28"/>
          <w:szCs w:val="28"/>
        </w:rPr>
        <w:t>k</w:t>
      </w:r>
      <w:r w:rsidR="00415BD5">
        <w:rPr>
          <w:sz w:val="28"/>
          <w:szCs w:val="28"/>
        </w:rPr>
        <w:t>ỳ họp thứ 8.</w:t>
      </w:r>
    </w:p>
    <w:p w:rsidR="008C13D4" w:rsidRDefault="008C13D4">
      <w:pPr>
        <w:spacing w:before="60" w:after="60"/>
        <w:ind w:firstLine="567"/>
        <w:jc w:val="both"/>
        <w:rPr>
          <w:i/>
          <w:sz w:val="28"/>
          <w:szCs w:val="28"/>
        </w:rPr>
      </w:pPr>
      <w:r>
        <w:rPr>
          <w:i/>
          <w:sz w:val="28"/>
          <w:szCs w:val="28"/>
        </w:rPr>
        <w:t xml:space="preserve">- Một số ý kiến đề nghị giữ lại điều quy định về các hành vi bị nghiêm cấm </w:t>
      </w:r>
      <w:r w:rsidR="00780E06">
        <w:rPr>
          <w:i/>
          <w:sz w:val="28"/>
          <w:szCs w:val="28"/>
        </w:rPr>
        <w:t>trong Luật Thanh niên hiện h</w:t>
      </w:r>
      <w:r w:rsidR="00C926A6">
        <w:rPr>
          <w:i/>
          <w:sz w:val="28"/>
          <w:szCs w:val="28"/>
        </w:rPr>
        <w:t>ành.</w:t>
      </w:r>
      <w:r>
        <w:rPr>
          <w:i/>
          <w:sz w:val="28"/>
          <w:szCs w:val="28"/>
        </w:rPr>
        <w:t xml:space="preserve"> </w:t>
      </w:r>
    </w:p>
    <w:p w:rsidR="008221B6" w:rsidRPr="009D2473" w:rsidRDefault="001C593F" w:rsidP="009D2473">
      <w:pPr>
        <w:pStyle w:val="NormalWeb"/>
        <w:spacing w:before="60" w:beforeAutospacing="0" w:after="60" w:afterAutospacing="0"/>
        <w:ind w:firstLine="567"/>
        <w:jc w:val="both"/>
        <w:rPr>
          <w:spacing w:val="-2"/>
          <w:sz w:val="28"/>
          <w:szCs w:val="28"/>
        </w:rPr>
      </w:pPr>
      <w:r w:rsidRPr="009D2473">
        <w:rPr>
          <w:spacing w:val="-2"/>
          <w:sz w:val="28"/>
          <w:szCs w:val="28"/>
        </w:rPr>
        <w:t xml:space="preserve">UBTVQH nhận thấy Điều 8 Luật Thanh niên </w:t>
      </w:r>
      <w:r w:rsidR="00C926A6" w:rsidRPr="009D2473">
        <w:rPr>
          <w:spacing w:val="-2"/>
          <w:sz w:val="28"/>
          <w:szCs w:val="28"/>
        </w:rPr>
        <w:t>2005</w:t>
      </w:r>
      <w:r w:rsidRPr="009D2473">
        <w:rPr>
          <w:spacing w:val="-2"/>
          <w:sz w:val="28"/>
          <w:szCs w:val="28"/>
        </w:rPr>
        <w:t xml:space="preserve"> quy định một số hành vi bị nghiêm cấm. </w:t>
      </w:r>
      <w:r w:rsidR="008A286D" w:rsidRPr="009D2473">
        <w:rPr>
          <w:spacing w:val="-2"/>
          <w:sz w:val="28"/>
          <w:szCs w:val="28"/>
        </w:rPr>
        <w:t xml:space="preserve">Từ khi Luật có hiệu lực đến nay, hệ thống pháp luật nước ta </w:t>
      </w:r>
      <w:r w:rsidR="00DF65F6" w:rsidRPr="009D2473">
        <w:rPr>
          <w:spacing w:val="-2"/>
          <w:sz w:val="28"/>
          <w:szCs w:val="28"/>
        </w:rPr>
        <w:t xml:space="preserve">liên tục </w:t>
      </w:r>
      <w:r w:rsidR="008A286D" w:rsidRPr="009D2473">
        <w:rPr>
          <w:spacing w:val="-2"/>
          <w:sz w:val="28"/>
          <w:szCs w:val="28"/>
        </w:rPr>
        <w:t>được</w:t>
      </w:r>
      <w:r w:rsidR="00DF65F6" w:rsidRPr="009D2473">
        <w:rPr>
          <w:spacing w:val="-2"/>
          <w:sz w:val="28"/>
          <w:szCs w:val="28"/>
        </w:rPr>
        <w:t xml:space="preserve"> </w:t>
      </w:r>
      <w:r w:rsidR="00C926A6" w:rsidRPr="009D2473">
        <w:rPr>
          <w:spacing w:val="-2"/>
          <w:sz w:val="28"/>
          <w:szCs w:val="28"/>
        </w:rPr>
        <w:t>hoàn thiện</w:t>
      </w:r>
      <w:r w:rsidR="00E06750">
        <w:rPr>
          <w:spacing w:val="-2"/>
          <w:sz w:val="28"/>
          <w:szCs w:val="28"/>
        </w:rPr>
        <w:t>;</w:t>
      </w:r>
      <w:r w:rsidR="00B75E3F" w:rsidRPr="009D2473">
        <w:rPr>
          <w:spacing w:val="-2"/>
          <w:sz w:val="28"/>
          <w:szCs w:val="28"/>
        </w:rPr>
        <w:t xml:space="preserve"> các hành vi bị nghiêm cấm như quy định của Luật </w:t>
      </w:r>
      <w:r w:rsidR="00C926A6" w:rsidRPr="009D2473">
        <w:rPr>
          <w:spacing w:val="-2"/>
          <w:sz w:val="28"/>
          <w:szCs w:val="28"/>
        </w:rPr>
        <w:t>hiện hành</w:t>
      </w:r>
      <w:r w:rsidR="00B75E3F" w:rsidRPr="009D2473">
        <w:rPr>
          <w:spacing w:val="-2"/>
          <w:sz w:val="28"/>
          <w:szCs w:val="28"/>
        </w:rPr>
        <w:t xml:space="preserve"> đã được quy định cụ thể trong các Luật chuyên ngành. </w:t>
      </w:r>
      <w:r w:rsidR="00E06750">
        <w:rPr>
          <w:spacing w:val="-2"/>
          <w:sz w:val="28"/>
          <w:szCs w:val="28"/>
        </w:rPr>
        <w:t>B</w:t>
      </w:r>
      <w:r w:rsidR="00567D93">
        <w:rPr>
          <w:spacing w:val="-2"/>
          <w:sz w:val="28"/>
          <w:szCs w:val="28"/>
        </w:rPr>
        <w:t>ên cạnh</w:t>
      </w:r>
      <w:r w:rsidR="00E06750">
        <w:rPr>
          <w:spacing w:val="-2"/>
          <w:sz w:val="28"/>
          <w:szCs w:val="28"/>
        </w:rPr>
        <w:t xml:space="preserve"> đó, </w:t>
      </w:r>
      <w:r w:rsidR="001249F7" w:rsidRPr="009D2473">
        <w:rPr>
          <w:spacing w:val="-2"/>
          <w:sz w:val="28"/>
          <w:szCs w:val="28"/>
        </w:rPr>
        <w:t>L</w:t>
      </w:r>
      <w:r w:rsidR="00DF65F6" w:rsidRPr="009D2473">
        <w:rPr>
          <w:spacing w:val="-2"/>
          <w:sz w:val="28"/>
          <w:szCs w:val="28"/>
        </w:rPr>
        <w:t xml:space="preserve">uật </w:t>
      </w:r>
      <w:r w:rsidR="001249F7" w:rsidRPr="009D2473">
        <w:rPr>
          <w:spacing w:val="-2"/>
          <w:sz w:val="28"/>
          <w:szCs w:val="28"/>
        </w:rPr>
        <w:t xml:space="preserve">Thanh niên là luật </w:t>
      </w:r>
      <w:r w:rsidR="00DF65F6" w:rsidRPr="009D2473">
        <w:rPr>
          <w:spacing w:val="-2"/>
          <w:sz w:val="28"/>
          <w:szCs w:val="28"/>
        </w:rPr>
        <w:t>về đối tượn</w:t>
      </w:r>
      <w:r w:rsidR="001249F7" w:rsidRPr="009D2473">
        <w:rPr>
          <w:spacing w:val="-2"/>
          <w:sz w:val="28"/>
          <w:szCs w:val="28"/>
        </w:rPr>
        <w:t xml:space="preserve">g nên nếu </w:t>
      </w:r>
      <w:r w:rsidR="00E06750">
        <w:rPr>
          <w:spacing w:val="-2"/>
          <w:sz w:val="28"/>
          <w:szCs w:val="28"/>
        </w:rPr>
        <w:t xml:space="preserve">tiếp tục </w:t>
      </w:r>
      <w:r w:rsidR="001249F7" w:rsidRPr="009D2473">
        <w:rPr>
          <w:spacing w:val="-2"/>
          <w:sz w:val="28"/>
          <w:szCs w:val="28"/>
        </w:rPr>
        <w:t xml:space="preserve">quy định </w:t>
      </w:r>
      <w:r w:rsidR="002669CC" w:rsidRPr="009D2473">
        <w:rPr>
          <w:spacing w:val="-2"/>
          <w:sz w:val="28"/>
          <w:szCs w:val="28"/>
        </w:rPr>
        <w:t>về các hành vi bị ngh</w:t>
      </w:r>
      <w:r w:rsidR="008221B6" w:rsidRPr="009D2473">
        <w:rPr>
          <w:spacing w:val="-2"/>
          <w:sz w:val="28"/>
          <w:szCs w:val="28"/>
        </w:rPr>
        <w:t>i</w:t>
      </w:r>
      <w:r w:rsidR="002669CC" w:rsidRPr="009D2473">
        <w:rPr>
          <w:spacing w:val="-2"/>
          <w:sz w:val="28"/>
          <w:szCs w:val="28"/>
        </w:rPr>
        <w:t xml:space="preserve">êm cấm </w:t>
      </w:r>
      <w:r w:rsidR="001249F7" w:rsidRPr="009D2473">
        <w:rPr>
          <w:spacing w:val="-2"/>
          <w:sz w:val="28"/>
          <w:szCs w:val="28"/>
        </w:rPr>
        <w:t xml:space="preserve">tại </w:t>
      </w:r>
      <w:r w:rsidR="00E06750">
        <w:rPr>
          <w:spacing w:val="-2"/>
          <w:sz w:val="28"/>
          <w:szCs w:val="28"/>
        </w:rPr>
        <w:t>D</w:t>
      </w:r>
      <w:r w:rsidR="00DF65F6" w:rsidRPr="009D2473">
        <w:rPr>
          <w:spacing w:val="-2"/>
          <w:sz w:val="28"/>
          <w:szCs w:val="28"/>
        </w:rPr>
        <w:t>ự thảo</w:t>
      </w:r>
      <w:r w:rsidR="00B75E3F" w:rsidRPr="009D2473">
        <w:rPr>
          <w:spacing w:val="-2"/>
          <w:sz w:val="28"/>
          <w:szCs w:val="28"/>
        </w:rPr>
        <w:t xml:space="preserve"> </w:t>
      </w:r>
      <w:r w:rsidR="00DF65F6" w:rsidRPr="009D2473">
        <w:rPr>
          <w:spacing w:val="-2"/>
          <w:sz w:val="28"/>
          <w:szCs w:val="28"/>
        </w:rPr>
        <w:t>sẽ dẫn đến việc trùng lắp, vừa thừa</w:t>
      </w:r>
      <w:r w:rsidR="00813910" w:rsidRPr="009D2473">
        <w:rPr>
          <w:spacing w:val="-2"/>
          <w:sz w:val="28"/>
          <w:szCs w:val="28"/>
        </w:rPr>
        <w:t>,</w:t>
      </w:r>
      <w:r w:rsidR="00DF65F6" w:rsidRPr="009D2473">
        <w:rPr>
          <w:spacing w:val="-2"/>
          <w:sz w:val="28"/>
          <w:szCs w:val="28"/>
        </w:rPr>
        <w:t xml:space="preserve"> vừa thiếu so với các đạo luật khác.</w:t>
      </w:r>
      <w:r w:rsidR="00B75E3F" w:rsidRPr="009D2473">
        <w:rPr>
          <w:spacing w:val="-2"/>
          <w:sz w:val="28"/>
          <w:szCs w:val="28"/>
        </w:rPr>
        <w:t xml:space="preserve"> Do đó, để bảo đảm tính thống nhất trong hệ thống pháp luật, bảo đảm kỹ </w:t>
      </w:r>
      <w:r w:rsidR="00B75E3F" w:rsidRPr="009D2473">
        <w:rPr>
          <w:spacing w:val="-2"/>
          <w:sz w:val="28"/>
          <w:szCs w:val="28"/>
        </w:rPr>
        <w:lastRenderedPageBreak/>
        <w:t>thuật lập pháp theo quy định của Luật Ban hành văn bản quy phạm pháp luật</w:t>
      </w:r>
      <w:r w:rsidR="00FC2D64" w:rsidRPr="009D2473">
        <w:rPr>
          <w:rStyle w:val="FootnoteReference"/>
          <w:spacing w:val="-2"/>
          <w:sz w:val="28"/>
          <w:szCs w:val="28"/>
        </w:rPr>
        <w:footnoteReference w:id="5"/>
      </w:r>
      <w:r w:rsidR="00B75E3F" w:rsidRPr="009D2473">
        <w:rPr>
          <w:spacing w:val="-2"/>
          <w:sz w:val="28"/>
          <w:szCs w:val="28"/>
        </w:rPr>
        <w:t xml:space="preserve">, Ủy ban Thường vụ Quốc hội xin phép Quốc hội được giữ như dự thảo Luật. </w:t>
      </w:r>
      <w:r w:rsidR="00DF65F6" w:rsidRPr="009D2473">
        <w:rPr>
          <w:spacing w:val="-2"/>
          <w:sz w:val="28"/>
          <w:szCs w:val="28"/>
        </w:rPr>
        <w:t xml:space="preserve"> </w:t>
      </w:r>
    </w:p>
    <w:p w:rsidR="001C593F" w:rsidRPr="001C593F" w:rsidRDefault="001C593F">
      <w:pPr>
        <w:spacing w:before="60" w:after="60"/>
        <w:ind w:firstLine="567"/>
        <w:jc w:val="both"/>
        <w:rPr>
          <w:i/>
          <w:sz w:val="28"/>
          <w:szCs w:val="28"/>
        </w:rPr>
      </w:pPr>
      <w:r w:rsidRPr="00C926A6">
        <w:rPr>
          <w:i/>
          <w:sz w:val="28"/>
          <w:szCs w:val="28"/>
        </w:rPr>
        <w:t>- M</w:t>
      </w:r>
      <w:r w:rsidRPr="001C593F">
        <w:rPr>
          <w:i/>
          <w:sz w:val="28"/>
          <w:szCs w:val="28"/>
        </w:rPr>
        <w:t>ột số ý kiến đề nghị bổ sung quy định về vai trò</w:t>
      </w:r>
      <w:r w:rsidR="00C926A6">
        <w:rPr>
          <w:i/>
          <w:sz w:val="28"/>
          <w:szCs w:val="28"/>
        </w:rPr>
        <w:t>, sứ mệnh</w:t>
      </w:r>
      <w:r w:rsidRPr="001C593F">
        <w:rPr>
          <w:i/>
          <w:sz w:val="28"/>
          <w:szCs w:val="28"/>
        </w:rPr>
        <w:t xml:space="preserve"> của thanh niên</w:t>
      </w:r>
      <w:r w:rsidR="00C926A6">
        <w:rPr>
          <w:i/>
          <w:sz w:val="28"/>
          <w:szCs w:val="28"/>
        </w:rPr>
        <w:t xml:space="preserve"> trong dự thảo Luật</w:t>
      </w:r>
      <w:r w:rsidRPr="001C593F">
        <w:rPr>
          <w:i/>
          <w:sz w:val="28"/>
          <w:szCs w:val="28"/>
        </w:rPr>
        <w:t>.</w:t>
      </w:r>
    </w:p>
    <w:p w:rsidR="001C593F" w:rsidRPr="001A4DF4" w:rsidRDefault="001C593F" w:rsidP="009D2473">
      <w:pPr>
        <w:widowControl w:val="0"/>
        <w:spacing w:before="60" w:after="60"/>
        <w:ind w:firstLine="567"/>
        <w:jc w:val="both"/>
        <w:rPr>
          <w:sz w:val="28"/>
          <w:szCs w:val="28"/>
          <w:lang w:val="sv-SE"/>
        </w:rPr>
      </w:pPr>
      <w:r w:rsidRPr="00C926A6">
        <w:rPr>
          <w:sz w:val="28"/>
          <w:szCs w:val="28"/>
        </w:rPr>
        <w:t>Tiếp thu ý kiến đại biểu</w:t>
      </w:r>
      <w:r w:rsidRPr="00C926A6">
        <w:rPr>
          <w:sz w:val="28"/>
          <w:szCs w:val="28"/>
          <w:lang w:val="vi-VN" w:eastAsia="en-GB"/>
        </w:rPr>
        <w:t>,</w:t>
      </w:r>
      <w:r w:rsidRPr="00C926A6">
        <w:rPr>
          <w:sz w:val="28"/>
          <w:szCs w:val="28"/>
          <w:lang w:eastAsia="en-GB"/>
        </w:rPr>
        <w:t xml:space="preserve"> để</w:t>
      </w:r>
      <w:r w:rsidRPr="00C926A6">
        <w:rPr>
          <w:sz w:val="28"/>
          <w:szCs w:val="28"/>
          <w:lang w:val="vi-VN" w:eastAsia="en-GB"/>
        </w:rPr>
        <w:t xml:space="preserve"> khẳng định sứ mệnh, vai trò quan trọng của thanh niên</w:t>
      </w:r>
      <w:r w:rsidR="00B75E3F" w:rsidRPr="00C926A6">
        <w:rPr>
          <w:sz w:val="28"/>
          <w:szCs w:val="28"/>
          <w:lang w:eastAsia="en-GB"/>
        </w:rPr>
        <w:t xml:space="preserve"> tron</w:t>
      </w:r>
      <w:r w:rsidR="00C926A6">
        <w:rPr>
          <w:sz w:val="28"/>
          <w:szCs w:val="28"/>
          <w:lang w:eastAsia="en-GB"/>
        </w:rPr>
        <w:t>g công cuộc xây dựng và bảo vệ T</w:t>
      </w:r>
      <w:r w:rsidR="00B75E3F" w:rsidRPr="00C926A6">
        <w:rPr>
          <w:sz w:val="28"/>
          <w:szCs w:val="28"/>
          <w:lang w:eastAsia="en-GB"/>
        </w:rPr>
        <w:t xml:space="preserve">ổ quốc, Ủy ban Thường vụ Quốc hội đã chỉ đạo các cơ quan căn cứ </w:t>
      </w:r>
      <w:r w:rsidR="00FC2D64">
        <w:rPr>
          <w:spacing w:val="-2"/>
          <w:sz w:val="28"/>
          <w:szCs w:val="28"/>
          <w:lang w:val="af-ZA"/>
        </w:rPr>
        <w:t>Nghị quyết số 25-NQ/TW về tăng cường sự lãnh đạo của Đảng đối với công tác thanh niên thời kỳ đẩy mạnh công nghiệp hóa, hiện đại hóa</w:t>
      </w:r>
      <w:r w:rsidR="001A4DF4">
        <w:rPr>
          <w:rStyle w:val="FootnoteReference"/>
          <w:spacing w:val="-2"/>
          <w:sz w:val="28"/>
          <w:szCs w:val="28"/>
          <w:lang w:val="af-ZA"/>
        </w:rPr>
        <w:footnoteReference w:id="6"/>
      </w:r>
      <w:r w:rsidR="00FC2D64">
        <w:rPr>
          <w:spacing w:val="-2"/>
          <w:sz w:val="28"/>
          <w:szCs w:val="28"/>
          <w:lang w:val="af-ZA"/>
        </w:rPr>
        <w:t xml:space="preserve"> </w:t>
      </w:r>
      <w:r w:rsidR="00B75E3F" w:rsidRPr="00C926A6">
        <w:rPr>
          <w:sz w:val="28"/>
          <w:szCs w:val="28"/>
          <w:lang w:eastAsia="en-GB"/>
        </w:rPr>
        <w:t xml:space="preserve">và Hiến pháp năm 2013, bổ sung </w:t>
      </w:r>
      <w:r w:rsidR="001A4DF4" w:rsidRPr="00C926A6">
        <w:rPr>
          <w:sz w:val="28"/>
          <w:szCs w:val="28"/>
          <w:lang w:eastAsia="en-GB"/>
        </w:rPr>
        <w:t xml:space="preserve">tại Điều 4 dự thảo Luật </w:t>
      </w:r>
      <w:r w:rsidR="00C926A6" w:rsidRPr="00C926A6">
        <w:rPr>
          <w:sz w:val="28"/>
          <w:szCs w:val="28"/>
          <w:lang w:eastAsia="en-GB"/>
        </w:rPr>
        <w:t xml:space="preserve">quy định </w:t>
      </w:r>
      <w:r w:rsidR="001A4DF4">
        <w:rPr>
          <w:sz w:val="28"/>
          <w:szCs w:val="28"/>
          <w:lang w:eastAsia="en-GB"/>
        </w:rPr>
        <w:t xml:space="preserve">rõ </w:t>
      </w:r>
      <w:r w:rsidR="00C926A6" w:rsidRPr="00C926A6">
        <w:rPr>
          <w:sz w:val="28"/>
          <w:szCs w:val="28"/>
          <w:lang w:eastAsia="en-GB"/>
        </w:rPr>
        <w:t xml:space="preserve">vai trò của thanh niên </w:t>
      </w:r>
      <w:r w:rsidR="00B75E3F" w:rsidRPr="00C926A6">
        <w:rPr>
          <w:sz w:val="28"/>
          <w:szCs w:val="28"/>
          <w:lang w:eastAsia="en-GB"/>
        </w:rPr>
        <w:t>là “</w:t>
      </w:r>
      <w:r w:rsidR="00B75E3F" w:rsidRPr="00C926A6">
        <w:rPr>
          <w:sz w:val="28"/>
          <w:szCs w:val="28"/>
          <w:lang w:val="sv-SE"/>
        </w:rPr>
        <w:t>lực lượng xã hội to lớn, xung kích, sáng tạo, đi đầu trong công cuộc đổi mới, xây dựng và bảo vệ Tổ quốc; có vai trò quan trọng trong sự nghiệp công nghiệp hóa, hiện đại hóa đất nước, hội nhập quốc tế và xây dựng chủ nghĩa xã hội”.</w:t>
      </w:r>
    </w:p>
    <w:p w:rsidR="005A0A91" w:rsidRPr="00915B65" w:rsidRDefault="002669CC">
      <w:pPr>
        <w:spacing w:before="60" w:after="60"/>
        <w:ind w:firstLine="567"/>
        <w:jc w:val="both"/>
        <w:rPr>
          <w:i/>
          <w:color w:val="000000"/>
          <w:sz w:val="28"/>
          <w:szCs w:val="28"/>
          <w:lang w:val="es-MX"/>
        </w:rPr>
      </w:pPr>
      <w:r>
        <w:rPr>
          <w:sz w:val="28"/>
          <w:szCs w:val="28"/>
        </w:rPr>
        <w:t xml:space="preserve">- </w:t>
      </w:r>
      <w:r w:rsidR="000C0A27">
        <w:rPr>
          <w:i/>
          <w:sz w:val="28"/>
          <w:szCs w:val="28"/>
          <w:lang w:val="pl-PL"/>
        </w:rPr>
        <w:t>Có</w:t>
      </w:r>
      <w:r w:rsidR="000C0A27" w:rsidRPr="00915B65">
        <w:rPr>
          <w:i/>
          <w:sz w:val="28"/>
          <w:szCs w:val="28"/>
          <w:lang w:val="pl-PL"/>
        </w:rPr>
        <w:t xml:space="preserve"> ý kiến đề </w:t>
      </w:r>
      <w:r w:rsidRPr="00915B65">
        <w:rPr>
          <w:i/>
          <w:sz w:val="28"/>
          <w:szCs w:val="28"/>
          <w:lang w:val="pl-PL"/>
        </w:rPr>
        <w:t xml:space="preserve">nghị bổ sung 01 điều về giải thích từ ngữ </w:t>
      </w:r>
      <w:r w:rsidRPr="00915B65">
        <w:rPr>
          <w:i/>
          <w:color w:val="000000"/>
          <w:sz w:val="28"/>
          <w:szCs w:val="28"/>
          <w:lang w:val="es-MX"/>
        </w:rPr>
        <w:t xml:space="preserve">để thống nhất cách hiểu một số </w:t>
      </w:r>
      <w:r w:rsidR="000C0A27" w:rsidRPr="00915B65">
        <w:rPr>
          <w:i/>
          <w:color w:val="000000"/>
          <w:sz w:val="28"/>
          <w:szCs w:val="28"/>
          <w:lang w:val="es-MX"/>
        </w:rPr>
        <w:t xml:space="preserve">cụm từ </w:t>
      </w:r>
      <w:r w:rsidR="006C2CBA">
        <w:rPr>
          <w:i/>
          <w:color w:val="000000"/>
          <w:sz w:val="28"/>
          <w:szCs w:val="28"/>
          <w:lang w:val="es-MX"/>
        </w:rPr>
        <w:t xml:space="preserve">được </w:t>
      </w:r>
      <w:r w:rsidR="000C0A27" w:rsidRPr="00915B65">
        <w:rPr>
          <w:i/>
          <w:color w:val="000000"/>
          <w:sz w:val="28"/>
          <w:szCs w:val="28"/>
          <w:lang w:val="es-MX"/>
        </w:rPr>
        <w:t>sử dụng trong L</w:t>
      </w:r>
      <w:r w:rsidRPr="00915B65">
        <w:rPr>
          <w:i/>
          <w:color w:val="000000"/>
          <w:sz w:val="28"/>
          <w:szCs w:val="28"/>
          <w:lang w:val="es-MX"/>
        </w:rPr>
        <w:t>uật như:</w:t>
      </w:r>
      <w:r w:rsidR="000C0A27">
        <w:rPr>
          <w:i/>
          <w:color w:val="000000"/>
          <w:sz w:val="28"/>
          <w:szCs w:val="28"/>
          <w:lang w:val="es-MX"/>
        </w:rPr>
        <w:t xml:space="preserve"> </w:t>
      </w:r>
      <w:r w:rsidR="000C0A27" w:rsidRPr="00915B65">
        <w:rPr>
          <w:i/>
          <w:color w:val="000000"/>
          <w:sz w:val="28"/>
          <w:szCs w:val="28"/>
          <w:lang w:val="es-MX"/>
        </w:rPr>
        <w:t>“thanh niên tình nguyện”,</w:t>
      </w:r>
      <w:r w:rsidRPr="00915B65">
        <w:rPr>
          <w:i/>
          <w:color w:val="000000"/>
          <w:sz w:val="28"/>
          <w:szCs w:val="28"/>
          <w:lang w:val="es-MX"/>
        </w:rPr>
        <w:t xml:space="preserve"> “thanh niên xung phong”</w:t>
      </w:r>
      <w:r w:rsidR="006C2CBA">
        <w:rPr>
          <w:i/>
          <w:color w:val="000000"/>
          <w:sz w:val="28"/>
          <w:szCs w:val="28"/>
          <w:lang w:val="es-MX"/>
        </w:rPr>
        <w:t xml:space="preserve">, </w:t>
      </w:r>
      <w:r w:rsidRPr="00915B65">
        <w:rPr>
          <w:i/>
          <w:color w:val="000000"/>
          <w:sz w:val="28"/>
          <w:szCs w:val="28"/>
          <w:lang w:val="es-MX"/>
        </w:rPr>
        <w:t>“tháng thanh niên”</w:t>
      </w:r>
      <w:r w:rsidR="000C0A27">
        <w:rPr>
          <w:i/>
          <w:color w:val="000000"/>
          <w:sz w:val="28"/>
          <w:szCs w:val="28"/>
          <w:lang w:val="es-MX"/>
        </w:rPr>
        <w:t>, “đối thoại với thanh niên</w:t>
      </w:r>
      <w:r w:rsidR="00B0648C">
        <w:rPr>
          <w:i/>
          <w:color w:val="000000"/>
          <w:sz w:val="28"/>
          <w:szCs w:val="28"/>
          <w:lang w:val="es-MX"/>
        </w:rPr>
        <w:t>”.</w:t>
      </w:r>
    </w:p>
    <w:p w:rsidR="000B464A" w:rsidRPr="009D2473" w:rsidRDefault="0072602A" w:rsidP="009D2473">
      <w:pPr>
        <w:spacing w:before="60" w:after="60"/>
        <w:ind w:firstLine="561"/>
        <w:jc w:val="both"/>
        <w:rPr>
          <w:spacing w:val="-2"/>
          <w:sz w:val="28"/>
          <w:szCs w:val="28"/>
          <w:lang w:val="es-MX"/>
        </w:rPr>
      </w:pPr>
      <w:r w:rsidRPr="009D2473">
        <w:rPr>
          <w:spacing w:val="-2"/>
          <w:sz w:val="28"/>
          <w:szCs w:val="28"/>
          <w:lang w:val="es-MX"/>
        </w:rPr>
        <w:t xml:space="preserve">Ủy ban Thường vụ Quốc hội nhận thấy quy định về giải thích từ ngữ trong Luật là giải thích các thuật ngữ chuyên ngành hoặc các thuật ngữ có thể dẫn đến nhiều cách hiểu khác nhau nhằm thống nhất cách hiểu, tạo điều kiện thuận lợi cho việc thực thi luật trong thực tiễn. Việc thiết kế một điều về giải thích từ ngữ </w:t>
      </w:r>
      <w:r w:rsidR="000B464A" w:rsidRPr="009D2473">
        <w:rPr>
          <w:spacing w:val="-2"/>
          <w:sz w:val="28"/>
          <w:szCs w:val="28"/>
          <w:lang w:val="es-MX"/>
        </w:rPr>
        <w:t xml:space="preserve">trong </w:t>
      </w:r>
      <w:r w:rsidR="00CF75A1">
        <w:rPr>
          <w:spacing w:val="-2"/>
          <w:sz w:val="28"/>
          <w:szCs w:val="28"/>
          <w:lang w:val="es-MX"/>
        </w:rPr>
        <w:t>c</w:t>
      </w:r>
      <w:r w:rsidR="006C2CBA" w:rsidRPr="009D2473">
        <w:rPr>
          <w:spacing w:val="-2"/>
          <w:sz w:val="28"/>
          <w:szCs w:val="28"/>
          <w:lang w:val="es-MX"/>
        </w:rPr>
        <w:t xml:space="preserve">hương những quy định chung được sử dụng </w:t>
      </w:r>
      <w:r w:rsidRPr="009D2473">
        <w:rPr>
          <w:spacing w:val="-2"/>
          <w:sz w:val="28"/>
          <w:szCs w:val="28"/>
          <w:lang w:val="es-MX"/>
        </w:rPr>
        <w:t>trong trường hợp các từ ngữ đó được</w:t>
      </w:r>
      <w:r w:rsidR="006C2CBA" w:rsidRPr="009D2473">
        <w:rPr>
          <w:spacing w:val="-2"/>
          <w:sz w:val="28"/>
          <w:szCs w:val="28"/>
          <w:lang w:val="es-MX"/>
        </w:rPr>
        <w:t xml:space="preserve"> xuất hiện </w:t>
      </w:r>
      <w:r w:rsidRPr="009D2473">
        <w:rPr>
          <w:spacing w:val="-2"/>
          <w:sz w:val="28"/>
          <w:szCs w:val="28"/>
          <w:lang w:val="es-MX"/>
        </w:rPr>
        <w:t>lặp đi</w:t>
      </w:r>
      <w:r w:rsidR="000B464A" w:rsidRPr="009D2473">
        <w:rPr>
          <w:spacing w:val="-2"/>
          <w:sz w:val="28"/>
          <w:szCs w:val="28"/>
          <w:lang w:val="es-MX"/>
        </w:rPr>
        <w:t>,</w:t>
      </w:r>
      <w:r w:rsidRPr="009D2473">
        <w:rPr>
          <w:spacing w:val="-2"/>
          <w:sz w:val="28"/>
          <w:szCs w:val="28"/>
          <w:lang w:val="es-MX"/>
        </w:rPr>
        <w:t xml:space="preserve"> lặp lại</w:t>
      </w:r>
      <w:r w:rsidR="006C2CBA" w:rsidRPr="009D2473">
        <w:rPr>
          <w:spacing w:val="-2"/>
          <w:sz w:val="28"/>
          <w:szCs w:val="28"/>
          <w:lang w:val="es-MX"/>
        </w:rPr>
        <w:t xml:space="preserve"> </w:t>
      </w:r>
      <w:r w:rsidRPr="009D2473">
        <w:rPr>
          <w:spacing w:val="-2"/>
          <w:sz w:val="28"/>
          <w:szCs w:val="28"/>
          <w:lang w:val="es-MX"/>
        </w:rPr>
        <w:t xml:space="preserve">nhiều lần trong văn bản luật; trường hợp thuật ngữ đó chỉ xuất hiện trong một điều luật thì được giải thích trong chính điều luật đó. </w:t>
      </w:r>
      <w:r w:rsidR="000B464A" w:rsidRPr="009D2473">
        <w:rPr>
          <w:spacing w:val="-2"/>
          <w:sz w:val="28"/>
          <w:szCs w:val="28"/>
          <w:lang w:val="es-MX"/>
        </w:rPr>
        <w:t xml:space="preserve">Vì vậy, tiếp thu ý kiến đại biểu Quốc hội, </w:t>
      </w:r>
      <w:r w:rsidRPr="009D2473">
        <w:rPr>
          <w:spacing w:val="-2"/>
          <w:sz w:val="28"/>
          <w:szCs w:val="28"/>
          <w:lang w:val="es-MX"/>
        </w:rPr>
        <w:t xml:space="preserve">Ủy ban Thường vụ Quốc hội đã chỉ đạo </w:t>
      </w:r>
      <w:r w:rsidR="000B464A" w:rsidRPr="009D2473">
        <w:rPr>
          <w:spacing w:val="-2"/>
          <w:sz w:val="28"/>
          <w:szCs w:val="28"/>
          <w:lang w:val="es-MX"/>
        </w:rPr>
        <w:t xml:space="preserve">chỉnh lý </w:t>
      </w:r>
      <w:r w:rsidRPr="009D2473">
        <w:rPr>
          <w:spacing w:val="-2"/>
          <w:sz w:val="28"/>
          <w:szCs w:val="28"/>
          <w:lang w:val="es-MX"/>
        </w:rPr>
        <w:t xml:space="preserve">dự thảo Luật theo hướng làm rõ khái niệm về thanh niên xung phong, thanh niên tình nguyện, tháng thanh niên, đối thoại với thanh niên tại </w:t>
      </w:r>
      <w:r w:rsidR="00863AD9" w:rsidRPr="009D2473">
        <w:rPr>
          <w:spacing w:val="-2"/>
          <w:sz w:val="28"/>
          <w:szCs w:val="28"/>
          <w:lang w:val="es-MX"/>
        </w:rPr>
        <w:t xml:space="preserve">các </w:t>
      </w:r>
      <w:r w:rsidRPr="009D2473">
        <w:rPr>
          <w:spacing w:val="-2"/>
          <w:sz w:val="28"/>
          <w:szCs w:val="28"/>
          <w:lang w:val="es-MX"/>
        </w:rPr>
        <w:t xml:space="preserve">điều </w:t>
      </w:r>
      <w:r w:rsidR="00863AD9" w:rsidRPr="009D2473">
        <w:rPr>
          <w:spacing w:val="-2"/>
          <w:sz w:val="28"/>
          <w:szCs w:val="28"/>
          <w:lang w:val="es-MX"/>
        </w:rPr>
        <w:t xml:space="preserve">luật </w:t>
      </w:r>
      <w:r w:rsidRPr="009D2473">
        <w:rPr>
          <w:spacing w:val="-2"/>
          <w:sz w:val="28"/>
          <w:szCs w:val="28"/>
          <w:lang w:val="es-MX"/>
        </w:rPr>
        <w:t xml:space="preserve">quy định về </w:t>
      </w:r>
      <w:r w:rsidR="00863AD9" w:rsidRPr="009D2473">
        <w:rPr>
          <w:spacing w:val="-2"/>
          <w:sz w:val="28"/>
          <w:szCs w:val="28"/>
          <w:lang w:val="es-MX"/>
        </w:rPr>
        <w:t xml:space="preserve">những </w:t>
      </w:r>
      <w:r w:rsidRPr="009D2473">
        <w:rPr>
          <w:spacing w:val="-2"/>
          <w:sz w:val="28"/>
          <w:szCs w:val="28"/>
          <w:lang w:val="es-MX"/>
        </w:rPr>
        <w:t xml:space="preserve">nội </w:t>
      </w:r>
      <w:r w:rsidR="00863AD9" w:rsidRPr="009D2473">
        <w:rPr>
          <w:spacing w:val="-2"/>
          <w:sz w:val="28"/>
          <w:szCs w:val="28"/>
          <w:lang w:val="es-MX"/>
        </w:rPr>
        <w:t>d</w:t>
      </w:r>
      <w:r w:rsidRPr="009D2473">
        <w:rPr>
          <w:spacing w:val="-2"/>
          <w:sz w:val="28"/>
          <w:szCs w:val="28"/>
          <w:lang w:val="es-MX"/>
        </w:rPr>
        <w:t>ung này</w:t>
      </w:r>
      <w:r w:rsidR="00863AD9" w:rsidRPr="009D2473">
        <w:rPr>
          <w:rStyle w:val="FootnoteReference"/>
          <w:spacing w:val="-2"/>
          <w:sz w:val="28"/>
          <w:szCs w:val="28"/>
          <w:lang w:val="es-MX"/>
        </w:rPr>
        <w:footnoteReference w:id="7"/>
      </w:r>
      <w:r w:rsidR="000B464A" w:rsidRPr="009D2473">
        <w:rPr>
          <w:spacing w:val="-2"/>
          <w:sz w:val="28"/>
          <w:szCs w:val="28"/>
          <w:lang w:val="es-MX"/>
        </w:rPr>
        <w:t xml:space="preserve"> </w:t>
      </w:r>
      <w:r w:rsidR="000B464A" w:rsidRPr="009D2473">
        <w:rPr>
          <w:spacing w:val="-2"/>
          <w:sz w:val="28"/>
          <w:szCs w:val="28"/>
        </w:rPr>
        <w:t>nhằm bảo đảm thống nhất cách hiểu và tạo điều kiện thuận lợi cho các bên liên quan trong quá trình thực thi điều luật.</w:t>
      </w:r>
    </w:p>
    <w:p w:rsidR="00E922F4" w:rsidRPr="00646A92" w:rsidRDefault="001F1C33">
      <w:pPr>
        <w:tabs>
          <w:tab w:val="left" w:pos="851"/>
          <w:tab w:val="left" w:pos="1134"/>
        </w:tabs>
        <w:spacing w:before="60" w:after="60"/>
        <w:ind w:firstLine="567"/>
        <w:jc w:val="both"/>
        <w:rPr>
          <w:b/>
          <w:sz w:val="28"/>
          <w:szCs w:val="28"/>
          <w:lang w:val="de-DE"/>
        </w:rPr>
      </w:pPr>
      <w:r w:rsidRPr="00646A92">
        <w:rPr>
          <w:b/>
          <w:bCs/>
          <w:sz w:val="28"/>
          <w:szCs w:val="28"/>
          <w:lang w:val="vi-VN"/>
        </w:rPr>
        <w:t>3</w:t>
      </w:r>
      <w:r w:rsidR="000B6452" w:rsidRPr="00646A92">
        <w:rPr>
          <w:b/>
          <w:bCs/>
          <w:sz w:val="28"/>
          <w:szCs w:val="28"/>
          <w:lang w:val="de-DE"/>
        </w:rPr>
        <w:t xml:space="preserve">. </w:t>
      </w:r>
      <w:r w:rsidR="00E922F4" w:rsidRPr="00646A92">
        <w:rPr>
          <w:b/>
          <w:sz w:val="28"/>
          <w:szCs w:val="28"/>
          <w:lang w:val="de-DE"/>
        </w:rPr>
        <w:t>Về độ tuổi thanh niên</w:t>
      </w:r>
      <w:r w:rsidR="0098454B">
        <w:rPr>
          <w:b/>
          <w:sz w:val="28"/>
          <w:szCs w:val="28"/>
          <w:lang w:val="de-DE"/>
        </w:rPr>
        <w:t xml:space="preserve"> </w:t>
      </w:r>
    </w:p>
    <w:p w:rsidR="00E922F4" w:rsidRPr="00646A92" w:rsidRDefault="000006A6" w:rsidP="009D2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6"/>
        <w:jc w:val="both"/>
        <w:rPr>
          <w:i/>
          <w:sz w:val="28"/>
          <w:szCs w:val="28"/>
          <w:lang w:val="pl-PL"/>
        </w:rPr>
      </w:pPr>
      <w:r>
        <w:rPr>
          <w:i/>
          <w:sz w:val="28"/>
          <w:szCs w:val="28"/>
          <w:lang w:val="pl-PL"/>
        </w:rPr>
        <w:t xml:space="preserve">- </w:t>
      </w:r>
      <w:r w:rsidR="00B72CD9" w:rsidRPr="00646A92">
        <w:rPr>
          <w:i/>
          <w:sz w:val="28"/>
          <w:szCs w:val="28"/>
          <w:lang w:val="pl-PL"/>
        </w:rPr>
        <w:t xml:space="preserve">Một số ý kiến thống nhất </w:t>
      </w:r>
      <w:r w:rsidR="00863AD9">
        <w:rPr>
          <w:i/>
          <w:sz w:val="28"/>
          <w:szCs w:val="28"/>
          <w:lang w:val="pl-PL"/>
        </w:rPr>
        <w:t>với d</w:t>
      </w:r>
      <w:r w:rsidR="00B72CD9" w:rsidRPr="00646A92">
        <w:rPr>
          <w:i/>
          <w:sz w:val="28"/>
          <w:szCs w:val="28"/>
          <w:lang w:val="pl-PL"/>
        </w:rPr>
        <w:t>ự thảo</w:t>
      </w:r>
      <w:r w:rsidR="00863AD9">
        <w:rPr>
          <w:i/>
          <w:sz w:val="28"/>
          <w:szCs w:val="28"/>
          <w:lang w:val="pl-PL"/>
        </w:rPr>
        <w:t xml:space="preserve"> Luật</w:t>
      </w:r>
      <w:r w:rsidR="00B72CD9" w:rsidRPr="00646A92">
        <w:rPr>
          <w:i/>
          <w:sz w:val="28"/>
          <w:szCs w:val="28"/>
          <w:lang w:val="vi-VN"/>
        </w:rPr>
        <w:t>,</w:t>
      </w:r>
      <w:r w:rsidR="00E922F4" w:rsidRPr="00646A92">
        <w:rPr>
          <w:i/>
          <w:sz w:val="28"/>
          <w:szCs w:val="28"/>
          <w:lang w:val="pl-PL"/>
        </w:rPr>
        <w:t xml:space="preserve"> </w:t>
      </w:r>
      <w:r w:rsidR="00863AD9">
        <w:rPr>
          <w:i/>
          <w:sz w:val="28"/>
          <w:szCs w:val="28"/>
          <w:lang w:val="pl-PL"/>
        </w:rPr>
        <w:t xml:space="preserve">theo đó </w:t>
      </w:r>
      <w:r w:rsidR="00E922F4" w:rsidRPr="00646A92">
        <w:rPr>
          <w:i/>
          <w:sz w:val="28"/>
          <w:szCs w:val="28"/>
        </w:rPr>
        <w:t>quy định độ tuổi thanh niên từ đủ 16 cho đến 30 tuổi</w:t>
      </w:r>
      <w:r w:rsidR="00B72CD9" w:rsidRPr="00646A92">
        <w:rPr>
          <w:i/>
          <w:sz w:val="28"/>
          <w:szCs w:val="28"/>
          <w:lang w:val="vi-VN"/>
        </w:rPr>
        <w:t>; m</w:t>
      </w:r>
      <w:r w:rsidR="00E922F4" w:rsidRPr="00646A92">
        <w:rPr>
          <w:i/>
          <w:sz w:val="28"/>
          <w:szCs w:val="28"/>
        </w:rPr>
        <w:t>ột số ý kiến đề nghị quy định độ tuổi thanh niên từ đủ 16 cho đến 35 tuổi cho phù hợp với thực tiễn hoạt động của các cơ qu</w:t>
      </w:r>
      <w:r w:rsidR="00660B11" w:rsidRPr="00646A92">
        <w:rPr>
          <w:i/>
          <w:sz w:val="28"/>
          <w:szCs w:val="28"/>
        </w:rPr>
        <w:t>an, tổ chức</w:t>
      </w:r>
      <w:r w:rsidR="00AC5DA0" w:rsidRPr="00646A92">
        <w:rPr>
          <w:i/>
          <w:sz w:val="28"/>
          <w:szCs w:val="28"/>
        </w:rPr>
        <w:t xml:space="preserve">, </w:t>
      </w:r>
      <w:r w:rsidR="00E922F4" w:rsidRPr="00646A92">
        <w:rPr>
          <w:i/>
          <w:sz w:val="28"/>
          <w:szCs w:val="28"/>
        </w:rPr>
        <w:t>tạo điều kiện cho công tác</w:t>
      </w:r>
      <w:r w:rsidR="00911556" w:rsidRPr="00646A92">
        <w:rPr>
          <w:i/>
          <w:sz w:val="28"/>
          <w:szCs w:val="28"/>
        </w:rPr>
        <w:t xml:space="preserve"> cán bộ</w:t>
      </w:r>
      <w:r w:rsidR="00E922F4" w:rsidRPr="00646A92">
        <w:rPr>
          <w:i/>
          <w:sz w:val="28"/>
          <w:szCs w:val="28"/>
        </w:rPr>
        <w:t xml:space="preserve"> Đoàn, góp phần tập hợp thanh niên; phù hợp với thực tiễn tuổi thọ bình quân, </w:t>
      </w:r>
      <w:r w:rsidR="00B72CD9" w:rsidRPr="00646A92">
        <w:rPr>
          <w:i/>
          <w:sz w:val="28"/>
          <w:szCs w:val="28"/>
        </w:rPr>
        <w:t>sức khỏe thể chất của người dân</w:t>
      </w:r>
      <w:r w:rsidR="00E922F4" w:rsidRPr="00646A92">
        <w:rPr>
          <w:i/>
          <w:sz w:val="28"/>
          <w:szCs w:val="28"/>
        </w:rPr>
        <w:t>.</w:t>
      </w:r>
    </w:p>
    <w:p w:rsidR="00C47C19" w:rsidRPr="00646A92" w:rsidRDefault="00FB650F" w:rsidP="009D2473">
      <w:pPr>
        <w:spacing w:before="60" w:after="60"/>
        <w:ind w:firstLine="566"/>
        <w:jc w:val="both"/>
        <w:rPr>
          <w:sz w:val="28"/>
          <w:szCs w:val="28"/>
        </w:rPr>
      </w:pPr>
      <w:r w:rsidRPr="00646A92">
        <w:rPr>
          <w:sz w:val="28"/>
          <w:szCs w:val="28"/>
        </w:rPr>
        <w:t>Ủy ban Thường vụ Quốc hội đã chỉ đ</w:t>
      </w:r>
      <w:r w:rsidR="00F60F4D">
        <w:rPr>
          <w:sz w:val="28"/>
          <w:szCs w:val="28"/>
        </w:rPr>
        <w:t>ạo các cơ quan liên</w:t>
      </w:r>
      <w:r w:rsidRPr="00646A92">
        <w:rPr>
          <w:sz w:val="28"/>
          <w:szCs w:val="28"/>
        </w:rPr>
        <w:t xml:space="preserve"> quan nghiên cứu các phương án nhằm xác định độ tuổi </w:t>
      </w:r>
      <w:r w:rsidR="00D255BD" w:rsidRPr="00646A92">
        <w:rPr>
          <w:sz w:val="28"/>
          <w:szCs w:val="28"/>
          <w:lang w:val="pl-PL"/>
        </w:rPr>
        <w:t>thanh niên</w:t>
      </w:r>
      <w:r w:rsidR="00E922F4" w:rsidRPr="00646A92">
        <w:rPr>
          <w:sz w:val="28"/>
          <w:szCs w:val="28"/>
          <w:lang w:val="pl-PL"/>
        </w:rPr>
        <w:t xml:space="preserve"> </w:t>
      </w:r>
      <w:r w:rsidRPr="00646A92">
        <w:rPr>
          <w:sz w:val="28"/>
          <w:szCs w:val="28"/>
          <w:lang w:eastAsia="en-GB"/>
        </w:rPr>
        <w:t xml:space="preserve">phù hợp với điều kiện phát triển kinh tế - xã hội, </w:t>
      </w:r>
      <w:r w:rsidR="00863AD9">
        <w:rPr>
          <w:sz w:val="28"/>
          <w:szCs w:val="28"/>
          <w:lang w:eastAsia="en-GB"/>
        </w:rPr>
        <w:t>bảo đảm tính khả thi trong thực tiễn khi tổ chức thực hiện các chính sách đối với th</w:t>
      </w:r>
      <w:r w:rsidR="002863BB">
        <w:rPr>
          <w:sz w:val="28"/>
          <w:szCs w:val="28"/>
          <w:lang w:eastAsia="en-GB"/>
        </w:rPr>
        <w:t>a</w:t>
      </w:r>
      <w:r w:rsidR="00863AD9">
        <w:rPr>
          <w:sz w:val="28"/>
          <w:szCs w:val="28"/>
          <w:lang w:eastAsia="en-GB"/>
        </w:rPr>
        <w:t xml:space="preserve">nh niên; </w:t>
      </w:r>
      <w:r w:rsidR="00C47C19" w:rsidRPr="00646A92">
        <w:rPr>
          <w:sz w:val="28"/>
          <w:szCs w:val="28"/>
          <w:lang w:eastAsia="en-GB"/>
        </w:rPr>
        <w:t xml:space="preserve">tránh dàn trải </w:t>
      </w:r>
      <w:r w:rsidRPr="00646A92">
        <w:rPr>
          <w:sz w:val="28"/>
          <w:szCs w:val="28"/>
          <w:lang w:eastAsia="en-GB"/>
        </w:rPr>
        <w:t>c</w:t>
      </w:r>
      <w:r w:rsidR="00C47C19" w:rsidRPr="00646A92">
        <w:rPr>
          <w:sz w:val="28"/>
          <w:szCs w:val="28"/>
          <w:lang w:eastAsia="en-GB"/>
        </w:rPr>
        <w:t>ác nguồn lực hỗ trợ,</w:t>
      </w:r>
      <w:r w:rsidR="00E922F4" w:rsidRPr="00646A92">
        <w:rPr>
          <w:sz w:val="28"/>
          <w:szCs w:val="28"/>
          <w:lang w:eastAsia="en-GB"/>
        </w:rPr>
        <w:t xml:space="preserve"> </w:t>
      </w:r>
      <w:r w:rsidR="00D255BD" w:rsidRPr="00646A92">
        <w:rPr>
          <w:sz w:val="28"/>
          <w:szCs w:val="28"/>
        </w:rPr>
        <w:t xml:space="preserve">phù hợp với thực tiễn hoạt động của các cơ quan, tổ chức. </w:t>
      </w:r>
    </w:p>
    <w:p w:rsidR="00023CAA" w:rsidRPr="00646A92" w:rsidRDefault="00215D84" w:rsidP="009D2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646A92">
        <w:rPr>
          <w:sz w:val="28"/>
          <w:szCs w:val="28"/>
        </w:rPr>
        <w:lastRenderedPageBreak/>
        <w:t xml:space="preserve">Qua nghiên cứu kinh nghiệm quốc tế, </w:t>
      </w:r>
      <w:r w:rsidR="00D255BD" w:rsidRPr="00646A92">
        <w:rPr>
          <w:sz w:val="28"/>
          <w:szCs w:val="28"/>
        </w:rPr>
        <w:t xml:space="preserve">Ủy ban </w:t>
      </w:r>
      <w:r w:rsidR="00403FE5" w:rsidRPr="00646A92">
        <w:rPr>
          <w:sz w:val="28"/>
          <w:szCs w:val="28"/>
        </w:rPr>
        <w:t xml:space="preserve">Thường vụ Quốc hội nhận thấy, </w:t>
      </w:r>
      <w:r w:rsidRPr="00646A92">
        <w:rPr>
          <w:sz w:val="28"/>
          <w:szCs w:val="28"/>
        </w:rPr>
        <w:t>quy định về độ tuổi thanh niên không giống nhau ở các nước nhưng thường tập trung trong khoảng từ 15 đến 30</w:t>
      </w:r>
      <w:r w:rsidR="00384A1E">
        <w:rPr>
          <w:sz w:val="28"/>
          <w:szCs w:val="28"/>
        </w:rPr>
        <w:t xml:space="preserve"> tuổi</w:t>
      </w:r>
      <w:r w:rsidR="0086750C">
        <w:rPr>
          <w:rStyle w:val="FootnoteReference"/>
          <w:sz w:val="28"/>
          <w:szCs w:val="28"/>
        </w:rPr>
        <w:footnoteReference w:id="8"/>
      </w:r>
      <w:r w:rsidRPr="00646A92">
        <w:rPr>
          <w:sz w:val="28"/>
          <w:szCs w:val="28"/>
        </w:rPr>
        <w:t>.</w:t>
      </w:r>
      <w:r w:rsidR="006B6207" w:rsidRPr="00646A92">
        <w:rPr>
          <w:sz w:val="28"/>
          <w:szCs w:val="28"/>
        </w:rPr>
        <w:t xml:space="preserve"> </w:t>
      </w:r>
      <w:r w:rsidR="00403FE5" w:rsidRPr="00646A92">
        <w:rPr>
          <w:sz w:val="28"/>
          <w:szCs w:val="28"/>
          <w:lang w:val="pl-PL"/>
        </w:rPr>
        <w:t>V</w:t>
      </w:r>
      <w:r w:rsidR="00403FE5" w:rsidRPr="00646A92">
        <w:rPr>
          <w:sz w:val="28"/>
          <w:szCs w:val="28"/>
          <w:lang w:val="vi-VN"/>
        </w:rPr>
        <w:t>iệc quy định độ tuổi thanh niên phù hợp với điều kiện kinh tế - xã hội cũng như mục tiêu phát triển toàn diện thanh niên của từng quốc gia.</w:t>
      </w:r>
    </w:p>
    <w:p w:rsidR="00C755B1" w:rsidRDefault="00384A1E" w:rsidP="009D2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pl-PL"/>
        </w:rPr>
      </w:pPr>
      <w:r>
        <w:rPr>
          <w:sz w:val="28"/>
          <w:szCs w:val="28"/>
          <w:lang w:val="pl-PL"/>
        </w:rPr>
        <w:t>Luật Thanh niên số 52/2005/QH11</w:t>
      </w:r>
      <w:r>
        <w:rPr>
          <w:sz w:val="28"/>
          <w:szCs w:val="28"/>
        </w:rPr>
        <w:t xml:space="preserve"> quy định</w:t>
      </w:r>
      <w:r>
        <w:rPr>
          <w:sz w:val="28"/>
          <w:szCs w:val="28"/>
          <w:lang w:val="pl-PL"/>
        </w:rPr>
        <w:t xml:space="preserve"> thanh niên là người từ đủ 16 đến 30 tuổi</w:t>
      </w:r>
      <w:r>
        <w:rPr>
          <w:sz w:val="28"/>
          <w:szCs w:val="28"/>
          <w:lang w:val="vi-VN"/>
        </w:rPr>
        <w:t xml:space="preserve">. </w:t>
      </w:r>
      <w:r>
        <w:rPr>
          <w:bCs/>
          <w:sz w:val="28"/>
          <w:szCs w:val="28"/>
        </w:rPr>
        <w:t>T</w:t>
      </w:r>
      <w:r>
        <w:rPr>
          <w:bCs/>
          <w:sz w:val="28"/>
          <w:szCs w:val="28"/>
          <w:lang w:val="vi-VN"/>
        </w:rPr>
        <w:t xml:space="preserve">ổng kết thi hành Luật </w:t>
      </w:r>
      <w:r>
        <w:rPr>
          <w:sz w:val="28"/>
          <w:szCs w:val="28"/>
        </w:rPr>
        <w:t xml:space="preserve">qua hơn </w:t>
      </w:r>
      <w:r>
        <w:rPr>
          <w:bCs/>
          <w:sz w:val="28"/>
          <w:szCs w:val="28"/>
          <w:lang w:val="vi-VN"/>
        </w:rPr>
        <w:t>10 năm triển khai thực hiện cho thấy</w:t>
      </w:r>
      <w:r w:rsidR="00CF75A1">
        <w:rPr>
          <w:bCs/>
          <w:sz w:val="28"/>
          <w:szCs w:val="28"/>
        </w:rPr>
        <w:t>,</w:t>
      </w:r>
      <w:r>
        <w:rPr>
          <w:bCs/>
          <w:sz w:val="28"/>
          <w:szCs w:val="28"/>
          <w:lang w:val="vi-VN"/>
        </w:rPr>
        <w:t xml:space="preserve"> </w:t>
      </w:r>
      <w:r>
        <w:rPr>
          <w:bCs/>
          <w:sz w:val="28"/>
          <w:szCs w:val="28"/>
        </w:rPr>
        <w:t xml:space="preserve">độ tuổi này </w:t>
      </w:r>
      <w:r>
        <w:rPr>
          <w:sz w:val="28"/>
          <w:szCs w:val="28"/>
          <w:lang w:val="pl-PL"/>
        </w:rPr>
        <w:t>phù hợ</w:t>
      </w:r>
      <w:r w:rsidR="00566979">
        <w:rPr>
          <w:sz w:val="28"/>
          <w:szCs w:val="28"/>
          <w:lang w:val="pl-PL"/>
        </w:rPr>
        <w:t>p với giai đoạn phát triển tâm,</w:t>
      </w:r>
      <w:r>
        <w:rPr>
          <w:sz w:val="28"/>
          <w:szCs w:val="28"/>
          <w:lang w:val="pl-PL"/>
        </w:rPr>
        <w:t xml:space="preserve"> sinh lý của thanh niên, với vai trò của tầng lớp thanh niên trong công cuộc </w:t>
      </w:r>
      <w:r w:rsidR="00566979">
        <w:rPr>
          <w:sz w:val="28"/>
          <w:szCs w:val="28"/>
          <w:lang w:val="pl-PL"/>
        </w:rPr>
        <w:t xml:space="preserve">đổi mới, </w:t>
      </w:r>
      <w:r>
        <w:rPr>
          <w:sz w:val="28"/>
          <w:szCs w:val="28"/>
          <w:lang w:val="pl-PL"/>
        </w:rPr>
        <w:t xml:space="preserve">xây dựng và bảo vệ </w:t>
      </w:r>
      <w:r w:rsidRPr="00BF7B0A">
        <w:rPr>
          <w:spacing w:val="-2"/>
          <w:sz w:val="28"/>
          <w:szCs w:val="28"/>
          <w:lang w:val="pl-PL"/>
        </w:rPr>
        <w:t xml:space="preserve">Tổ quốc, phù hợp với mục đích phát triển thanh niên của Nhà nước, đồng thời phù hợp với khả năng thực thi của luật trong điều kiện kinh tế - xã hội </w:t>
      </w:r>
      <w:r w:rsidR="00876451" w:rsidRPr="00BF7B0A">
        <w:rPr>
          <w:spacing w:val="-2"/>
          <w:sz w:val="28"/>
          <w:szCs w:val="28"/>
          <w:lang w:val="pl-PL"/>
        </w:rPr>
        <w:t>hiện tại và tương lai</w:t>
      </w:r>
      <w:r w:rsidR="00CF75A1" w:rsidRPr="00BF7B0A">
        <w:rPr>
          <w:spacing w:val="-2"/>
          <w:sz w:val="28"/>
          <w:szCs w:val="28"/>
          <w:lang w:val="pl-PL"/>
        </w:rPr>
        <w:t xml:space="preserve"> ở</w:t>
      </w:r>
      <w:r w:rsidR="00566979" w:rsidRPr="00BF7B0A">
        <w:rPr>
          <w:spacing w:val="-2"/>
          <w:sz w:val="28"/>
          <w:szCs w:val="28"/>
          <w:lang w:val="pl-PL"/>
        </w:rPr>
        <w:t xml:space="preserve"> Việt Nam</w:t>
      </w:r>
      <w:r w:rsidR="00B143D8" w:rsidRPr="00BF7B0A">
        <w:rPr>
          <w:spacing w:val="-2"/>
          <w:sz w:val="28"/>
          <w:szCs w:val="28"/>
          <w:lang w:val="pl-PL"/>
        </w:rPr>
        <w:t>.</w:t>
      </w:r>
      <w:r w:rsidRPr="00BF7B0A">
        <w:rPr>
          <w:spacing w:val="-2"/>
          <w:sz w:val="28"/>
          <w:szCs w:val="28"/>
          <w:lang w:val="pl-PL"/>
        </w:rPr>
        <w:t xml:space="preserve"> </w:t>
      </w:r>
      <w:r w:rsidR="00B143D8" w:rsidRPr="00BF7B0A">
        <w:rPr>
          <w:spacing w:val="-2"/>
          <w:sz w:val="28"/>
          <w:szCs w:val="28"/>
          <w:lang w:val="pl-PL"/>
        </w:rPr>
        <w:t>Đ</w:t>
      </w:r>
      <w:r w:rsidRPr="00BF7B0A">
        <w:rPr>
          <w:spacing w:val="-2"/>
          <w:sz w:val="28"/>
          <w:szCs w:val="28"/>
          <w:lang w:val="pl-PL"/>
        </w:rPr>
        <w:t>ây cũng là độ tuổi phù</w:t>
      </w:r>
      <w:r w:rsidR="00566979" w:rsidRPr="00BF7B0A">
        <w:rPr>
          <w:spacing w:val="-2"/>
          <w:sz w:val="28"/>
          <w:szCs w:val="28"/>
          <w:lang w:val="pl-PL"/>
        </w:rPr>
        <w:t xml:space="preserve"> hợp trong mối tương quan với độ</w:t>
      </w:r>
      <w:r w:rsidRPr="00BF7B0A">
        <w:rPr>
          <w:spacing w:val="-2"/>
          <w:sz w:val="28"/>
          <w:szCs w:val="28"/>
          <w:lang w:val="pl-PL"/>
        </w:rPr>
        <w:t xml:space="preserve"> tuổi của trẻ em theo </w:t>
      </w:r>
      <w:r w:rsidRPr="00BF7B0A">
        <w:rPr>
          <w:spacing w:val="-2"/>
          <w:sz w:val="28"/>
          <w:szCs w:val="28"/>
        </w:rPr>
        <w:t>Luật Trẻ em</w:t>
      </w:r>
      <w:r w:rsidR="00566979" w:rsidRPr="00BF7B0A">
        <w:rPr>
          <w:rStyle w:val="FootnoteReference"/>
          <w:spacing w:val="-2"/>
          <w:sz w:val="28"/>
          <w:szCs w:val="28"/>
        </w:rPr>
        <w:footnoteReference w:id="9"/>
      </w:r>
      <w:r w:rsidRPr="00BF7B0A">
        <w:rPr>
          <w:spacing w:val="-2"/>
          <w:sz w:val="28"/>
          <w:szCs w:val="28"/>
        </w:rPr>
        <w:t xml:space="preserve">. </w:t>
      </w:r>
      <w:r w:rsidR="00597C1D" w:rsidRPr="00BF7B0A">
        <w:rPr>
          <w:spacing w:val="-2"/>
          <w:sz w:val="28"/>
          <w:szCs w:val="28"/>
        </w:rPr>
        <w:t>Mặt khác, qua rà soát cho thấy quy định của dự thảo Luật không trái với các điều ước quốc tế mà Việt Nam là thành viên.</w:t>
      </w:r>
    </w:p>
    <w:p w:rsidR="00A71BCC" w:rsidRPr="00C755B1" w:rsidRDefault="00597C1D" w:rsidP="009D24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pl-PL"/>
        </w:rPr>
      </w:pPr>
      <w:r>
        <w:rPr>
          <w:sz w:val="28"/>
          <w:szCs w:val="28"/>
          <w:lang w:val="pl-PL"/>
        </w:rPr>
        <w:t xml:space="preserve">Bên cạnh đó, quy định </w:t>
      </w:r>
      <w:r w:rsidR="00A71BCC" w:rsidRPr="00646A92">
        <w:rPr>
          <w:sz w:val="28"/>
          <w:szCs w:val="28"/>
        </w:rPr>
        <w:t xml:space="preserve">tuổi </w:t>
      </w:r>
      <w:r w:rsidR="00566979">
        <w:rPr>
          <w:sz w:val="28"/>
          <w:szCs w:val="28"/>
        </w:rPr>
        <w:t>th</w:t>
      </w:r>
      <w:r w:rsidR="00023CAA" w:rsidRPr="00646A92">
        <w:rPr>
          <w:sz w:val="28"/>
          <w:szCs w:val="28"/>
        </w:rPr>
        <w:t xml:space="preserve">anh niên </w:t>
      </w:r>
      <w:r w:rsidR="00A71BCC" w:rsidRPr="00646A92">
        <w:rPr>
          <w:sz w:val="28"/>
          <w:szCs w:val="28"/>
        </w:rPr>
        <w:t>từ đủ 16 đến 30</w:t>
      </w:r>
      <w:r w:rsidR="00CF75A1">
        <w:rPr>
          <w:sz w:val="28"/>
          <w:szCs w:val="28"/>
        </w:rPr>
        <w:t xml:space="preserve"> tuổi</w:t>
      </w:r>
      <w:r w:rsidR="00A71BCC" w:rsidRPr="00646A92">
        <w:rPr>
          <w:sz w:val="28"/>
          <w:szCs w:val="28"/>
        </w:rPr>
        <w:t xml:space="preserve"> </w:t>
      </w:r>
      <w:r>
        <w:rPr>
          <w:sz w:val="28"/>
          <w:szCs w:val="28"/>
        </w:rPr>
        <w:t xml:space="preserve">là </w:t>
      </w:r>
      <w:r w:rsidR="00566979">
        <w:rPr>
          <w:sz w:val="28"/>
          <w:szCs w:val="28"/>
        </w:rPr>
        <w:t xml:space="preserve">phù hợp với thực tiễn công tác Đoàn, với </w:t>
      </w:r>
      <w:r w:rsidR="0098454B">
        <w:rPr>
          <w:sz w:val="28"/>
          <w:szCs w:val="28"/>
        </w:rPr>
        <w:t>Điều lệ Đoàn thanh niên cộng sản Hồ Chí Minh</w:t>
      </w:r>
      <w:r w:rsidR="00A200E6">
        <w:rPr>
          <w:rStyle w:val="FootnoteReference"/>
          <w:sz w:val="28"/>
          <w:szCs w:val="28"/>
        </w:rPr>
        <w:footnoteReference w:id="10"/>
      </w:r>
      <w:r w:rsidR="0098454B">
        <w:rPr>
          <w:sz w:val="28"/>
          <w:szCs w:val="28"/>
        </w:rPr>
        <w:t xml:space="preserve">; </w:t>
      </w:r>
      <w:r w:rsidR="00A71BCC" w:rsidRPr="00646A92">
        <w:rPr>
          <w:sz w:val="28"/>
          <w:szCs w:val="28"/>
          <w:lang w:val="pl-PL"/>
        </w:rPr>
        <w:t xml:space="preserve">không ảnh hưởng đến </w:t>
      </w:r>
      <w:r w:rsidR="00A71BCC" w:rsidRPr="00646A92">
        <w:rPr>
          <w:sz w:val="28"/>
          <w:szCs w:val="28"/>
        </w:rPr>
        <w:t>công tác cán bộ Đoàn</w:t>
      </w:r>
      <w:r w:rsidR="009966A4" w:rsidRPr="00646A92">
        <w:rPr>
          <w:sz w:val="28"/>
          <w:szCs w:val="28"/>
        </w:rPr>
        <w:t xml:space="preserve"> vì </w:t>
      </w:r>
      <w:r w:rsidR="0098454B">
        <w:rPr>
          <w:sz w:val="28"/>
          <w:szCs w:val="28"/>
        </w:rPr>
        <w:t xml:space="preserve">Điều lệ Đoàn quy định đoàn viên trên 30 tuổi nếu được bầu cử vào cơ quan lãnh đạo các cấp của Đoàn hoặc làm công tác chuyên trách thì tiếp tục hoạt động trong tổ chức Đoàn. </w:t>
      </w:r>
      <w:r w:rsidR="00B143D8">
        <w:rPr>
          <w:sz w:val="28"/>
          <w:szCs w:val="28"/>
        </w:rPr>
        <w:t>Ngoài ra</w:t>
      </w:r>
      <w:r w:rsidR="00566979">
        <w:rPr>
          <w:sz w:val="28"/>
          <w:szCs w:val="28"/>
        </w:rPr>
        <w:t xml:space="preserve">, </w:t>
      </w:r>
      <w:r w:rsidR="009966A4" w:rsidRPr="00646A92">
        <w:rPr>
          <w:sz w:val="28"/>
          <w:szCs w:val="28"/>
        </w:rPr>
        <w:t>quy định tiêu chuẩn về độ tuổi của cán bộ Đoàn được thực hiện theo</w:t>
      </w:r>
      <w:r w:rsidR="00324903" w:rsidRPr="00646A92">
        <w:rPr>
          <w:sz w:val="28"/>
          <w:szCs w:val="28"/>
        </w:rPr>
        <w:t xml:space="preserve"> </w:t>
      </w:r>
      <w:r w:rsidR="00403FE5" w:rsidRPr="00646A92">
        <w:rPr>
          <w:sz w:val="28"/>
          <w:szCs w:val="28"/>
        </w:rPr>
        <w:t xml:space="preserve">Quy chế Cán bộ Đoàn Thanh niên Cộng sản Hồ Chí Minh được ban hành kèm theo </w:t>
      </w:r>
      <w:r w:rsidR="00324903" w:rsidRPr="00646A92">
        <w:rPr>
          <w:sz w:val="28"/>
          <w:szCs w:val="28"/>
        </w:rPr>
        <w:t xml:space="preserve">Quyết định số 289-QĐ/TW, ngày 08/2/2010 </w:t>
      </w:r>
      <w:r w:rsidR="00A63687" w:rsidRPr="00646A92">
        <w:rPr>
          <w:sz w:val="28"/>
          <w:szCs w:val="28"/>
        </w:rPr>
        <w:t xml:space="preserve">của </w:t>
      </w:r>
      <w:r w:rsidR="00403FE5" w:rsidRPr="00646A92">
        <w:rPr>
          <w:sz w:val="28"/>
          <w:szCs w:val="28"/>
        </w:rPr>
        <w:t>Ban Bí thư</w:t>
      </w:r>
      <w:r w:rsidR="00324903" w:rsidRPr="00646A92">
        <w:rPr>
          <w:sz w:val="28"/>
          <w:szCs w:val="28"/>
        </w:rPr>
        <w:t>. Vì vậy, Ủy ban Thường vụ Quốc hội xin phép Quốc hội được giữ như quy định tại Điều 1 dự thảo Luật.</w:t>
      </w:r>
    </w:p>
    <w:p w:rsidR="00526FDF" w:rsidRPr="00646A92" w:rsidRDefault="00526FDF">
      <w:pPr>
        <w:spacing w:before="60" w:after="60"/>
        <w:ind w:firstLine="538"/>
        <w:jc w:val="both"/>
        <w:rPr>
          <w:b/>
          <w:sz w:val="28"/>
          <w:szCs w:val="28"/>
          <w:shd w:val="clear" w:color="auto" w:fill="FFFFFF"/>
        </w:rPr>
      </w:pPr>
      <w:r w:rsidRPr="00646A92">
        <w:rPr>
          <w:b/>
          <w:sz w:val="28"/>
          <w:szCs w:val="28"/>
          <w:shd w:val="clear" w:color="auto" w:fill="FFFFFF"/>
        </w:rPr>
        <w:t xml:space="preserve">4. Về nguyên tắc bảo đảm thực hiện quyền, nghĩa vụ và </w:t>
      </w:r>
      <w:r w:rsidR="00326BBB">
        <w:rPr>
          <w:b/>
          <w:sz w:val="28"/>
          <w:szCs w:val="28"/>
          <w:shd w:val="clear" w:color="auto" w:fill="FFFFFF"/>
        </w:rPr>
        <w:t xml:space="preserve">chính sách của Nhà nước đối với </w:t>
      </w:r>
      <w:r w:rsidRPr="00646A92">
        <w:rPr>
          <w:b/>
          <w:sz w:val="28"/>
          <w:szCs w:val="28"/>
          <w:shd w:val="clear" w:color="auto" w:fill="FFFFFF"/>
        </w:rPr>
        <w:t>thanh niên</w:t>
      </w:r>
      <w:r w:rsidR="0098454B">
        <w:rPr>
          <w:b/>
          <w:sz w:val="28"/>
          <w:szCs w:val="28"/>
          <w:shd w:val="clear" w:color="auto" w:fill="FFFFFF"/>
        </w:rPr>
        <w:t xml:space="preserve"> </w:t>
      </w:r>
    </w:p>
    <w:p w:rsidR="00774879" w:rsidRDefault="000006A6" w:rsidP="00774879">
      <w:pPr>
        <w:spacing w:before="60" w:after="60"/>
        <w:ind w:firstLine="538"/>
        <w:jc w:val="both"/>
        <w:rPr>
          <w:sz w:val="28"/>
          <w:szCs w:val="28"/>
          <w:shd w:val="clear" w:color="auto" w:fill="FFFFFF"/>
        </w:rPr>
      </w:pPr>
      <w:r>
        <w:rPr>
          <w:i/>
          <w:sz w:val="28"/>
          <w:szCs w:val="28"/>
          <w:shd w:val="clear" w:color="auto" w:fill="FFFFFF"/>
        </w:rPr>
        <w:t xml:space="preserve">- </w:t>
      </w:r>
      <w:r w:rsidR="00526FDF" w:rsidRPr="00646A92">
        <w:rPr>
          <w:i/>
          <w:sz w:val="28"/>
          <w:szCs w:val="28"/>
          <w:shd w:val="clear" w:color="auto" w:fill="FFFFFF"/>
        </w:rPr>
        <w:t xml:space="preserve">Có ý kiến cho rằng, quy định về nguyên tắc nên có phạm vi rộng để áp dụng trên toàn bộ các lĩnh vực có liên quan đến thanh niên; có ý kiến đề nghị bổ sung các nguyên tắc: bảo đảm sự tham gia của thanh niên, bảo đảm quyền và lợi ích hợp pháp của thanh niên, bảo đảm sự bình đẳng của thanh niên về quyền, nghĩa vụ, không phân biệt dân tộc, giới tính, thành phần xã hội, tín ngưỡng, tôn giáo, trình độ văn hóa, nghề nghiệp; bảo đảm các điều kiện về kinh tế - xã hội phục vụ cho </w:t>
      </w:r>
      <w:r w:rsidR="00B143D8" w:rsidRPr="00646A92">
        <w:rPr>
          <w:i/>
          <w:sz w:val="28"/>
          <w:szCs w:val="28"/>
          <w:shd w:val="clear" w:color="auto" w:fill="FFFFFF"/>
        </w:rPr>
        <w:t>thanh niên</w:t>
      </w:r>
      <w:r w:rsidR="00B143D8">
        <w:rPr>
          <w:i/>
          <w:sz w:val="28"/>
          <w:szCs w:val="28"/>
          <w:shd w:val="clear" w:color="auto" w:fill="FFFFFF"/>
        </w:rPr>
        <w:t xml:space="preserve"> </w:t>
      </w:r>
      <w:r w:rsidR="00526FDF" w:rsidRPr="00646A92">
        <w:rPr>
          <w:i/>
          <w:sz w:val="28"/>
          <w:szCs w:val="28"/>
          <w:shd w:val="clear" w:color="auto" w:fill="FFFFFF"/>
        </w:rPr>
        <w:t>phát triển; bảo đảm các cơ chế phù hợp cho mục tiêu phát triển thanh niên, qua đó phát huy vai trò của thanh niên trong công cuộc xây dựng và bảo vệ Tổ quốc; bảo đảm lợi ích tốt nhất cho thanh niên trong các quyết định liên quan đến thanh niên</w:t>
      </w:r>
      <w:r w:rsidR="00774879">
        <w:rPr>
          <w:i/>
          <w:sz w:val="28"/>
          <w:szCs w:val="28"/>
          <w:shd w:val="clear" w:color="auto" w:fill="FFFFFF"/>
        </w:rPr>
        <w:t xml:space="preserve">; có ý kiến đề nghị bổ sung </w:t>
      </w:r>
      <w:r w:rsidR="007B0F35">
        <w:rPr>
          <w:i/>
          <w:sz w:val="28"/>
          <w:szCs w:val="28"/>
          <w:shd w:val="clear" w:color="auto" w:fill="FFFFFF"/>
        </w:rPr>
        <w:t xml:space="preserve">nguyên tắc </w:t>
      </w:r>
      <w:r w:rsidR="00774879">
        <w:rPr>
          <w:i/>
          <w:sz w:val="28"/>
          <w:szCs w:val="28"/>
          <w:shd w:val="clear" w:color="auto" w:fill="FFFFFF"/>
        </w:rPr>
        <w:t>quy định về chế tài</w:t>
      </w:r>
      <w:r w:rsidR="00774879">
        <w:rPr>
          <w:sz w:val="28"/>
          <w:szCs w:val="28"/>
          <w:shd w:val="clear" w:color="auto" w:fill="FFFFFF"/>
        </w:rPr>
        <w:t>.</w:t>
      </w:r>
    </w:p>
    <w:p w:rsidR="00774879" w:rsidRDefault="00526FDF" w:rsidP="00BF7B0A">
      <w:pPr>
        <w:ind w:firstLine="538"/>
        <w:jc w:val="both"/>
        <w:rPr>
          <w:i/>
          <w:sz w:val="28"/>
          <w:szCs w:val="28"/>
          <w:shd w:val="clear" w:color="auto" w:fill="FFFFFF"/>
        </w:rPr>
      </w:pPr>
      <w:r w:rsidRPr="00646A92">
        <w:rPr>
          <w:sz w:val="28"/>
          <w:szCs w:val="28"/>
          <w:lang w:val="fr-FR"/>
        </w:rPr>
        <w:lastRenderedPageBreak/>
        <w:t xml:space="preserve">Tiếp thu ý kiến đại biểu, Ủy ban Thường vụ Quốc hội đã chỉ đạo </w:t>
      </w:r>
      <w:r w:rsidR="00326BBB">
        <w:rPr>
          <w:sz w:val="28"/>
          <w:szCs w:val="28"/>
          <w:lang w:val="fr-FR"/>
        </w:rPr>
        <w:t xml:space="preserve">việc chỉnh lý, hoàn thiện quy định về </w:t>
      </w:r>
      <w:r w:rsidRPr="00646A92">
        <w:rPr>
          <w:sz w:val="28"/>
          <w:szCs w:val="28"/>
          <w:lang w:val="fr-FR"/>
        </w:rPr>
        <w:t xml:space="preserve">nguyên tắc bảo đảm thực hiện quyền, nghĩa vụ và </w:t>
      </w:r>
      <w:r w:rsidR="00326BBB">
        <w:rPr>
          <w:sz w:val="28"/>
          <w:szCs w:val="28"/>
          <w:lang w:val="fr-FR"/>
        </w:rPr>
        <w:t>các chính sách của Nhà nước đối với</w:t>
      </w:r>
      <w:r w:rsidRPr="00646A92">
        <w:rPr>
          <w:sz w:val="28"/>
          <w:szCs w:val="28"/>
          <w:lang w:val="fr-FR"/>
        </w:rPr>
        <w:t xml:space="preserve"> thanh niên phải có phạm vi rộng áp dụng trên toàn bộ các lĩnh vực có liên quan đến thanh niên. </w:t>
      </w:r>
      <w:r w:rsidR="00A200E6">
        <w:rPr>
          <w:sz w:val="28"/>
          <w:szCs w:val="28"/>
          <w:lang w:val="fr-FR"/>
        </w:rPr>
        <w:t xml:space="preserve">Dự thảo Luật đã </w:t>
      </w:r>
      <w:r w:rsidRPr="00646A92">
        <w:rPr>
          <w:sz w:val="28"/>
          <w:szCs w:val="28"/>
          <w:lang w:val="fr-FR"/>
        </w:rPr>
        <w:t xml:space="preserve">khẳng định quyền và nghĩa vụ của thanh niên được công nhận, </w:t>
      </w:r>
      <w:r w:rsidR="007B0F35" w:rsidRPr="00646A92">
        <w:rPr>
          <w:sz w:val="28"/>
          <w:szCs w:val="28"/>
          <w:lang w:val="fr-FR"/>
        </w:rPr>
        <w:t xml:space="preserve">tôn trọng, </w:t>
      </w:r>
      <w:r w:rsidRPr="00646A92">
        <w:rPr>
          <w:sz w:val="28"/>
          <w:szCs w:val="28"/>
          <w:lang w:val="fr-FR"/>
        </w:rPr>
        <w:t>bảo vệ và bảo đảm thực hiện</w:t>
      </w:r>
      <w:r w:rsidR="00A200E6">
        <w:rPr>
          <w:sz w:val="28"/>
          <w:szCs w:val="28"/>
          <w:lang w:val="fr-FR"/>
        </w:rPr>
        <w:t xml:space="preserve">; </w:t>
      </w:r>
      <w:r w:rsidRPr="00646A92">
        <w:rPr>
          <w:sz w:val="28"/>
          <w:szCs w:val="28"/>
          <w:lang w:val="fr-FR"/>
        </w:rPr>
        <w:t xml:space="preserve">thanh niên được bảo đảm sự tham gia của mình </w:t>
      </w:r>
      <w:r w:rsidR="00326BBB">
        <w:rPr>
          <w:sz w:val="28"/>
          <w:szCs w:val="28"/>
          <w:lang w:val="fr-FR"/>
        </w:rPr>
        <w:t>trong suốt quá trình từ khi xây dựng cho đến thực hiện, giám sát thực hiện các chính sách của Nhà nước</w:t>
      </w:r>
      <w:r w:rsidR="000006A6">
        <w:rPr>
          <w:sz w:val="28"/>
          <w:szCs w:val="28"/>
          <w:lang w:val="fr-FR"/>
        </w:rPr>
        <w:t>;</w:t>
      </w:r>
      <w:r w:rsidR="00D87740">
        <w:rPr>
          <w:sz w:val="28"/>
          <w:szCs w:val="28"/>
          <w:lang w:val="fr-FR"/>
        </w:rPr>
        <w:t xml:space="preserve"> </w:t>
      </w:r>
      <w:r w:rsidR="000006A6">
        <w:rPr>
          <w:sz w:val="28"/>
          <w:szCs w:val="28"/>
          <w:lang w:val="fr-FR"/>
        </w:rPr>
        <w:t>đ</w:t>
      </w:r>
      <w:r w:rsidRPr="00646A92">
        <w:rPr>
          <w:sz w:val="28"/>
          <w:szCs w:val="28"/>
          <w:lang w:val="fr-FR"/>
        </w:rPr>
        <w:t xml:space="preserve">ồng thời </w:t>
      </w:r>
      <w:r w:rsidR="00A200E6">
        <w:rPr>
          <w:sz w:val="28"/>
          <w:szCs w:val="28"/>
          <w:lang w:val="fr-FR"/>
        </w:rPr>
        <w:t xml:space="preserve">bổ sung </w:t>
      </w:r>
      <w:r w:rsidRPr="00646A92">
        <w:rPr>
          <w:sz w:val="28"/>
          <w:szCs w:val="28"/>
          <w:lang w:val="fr-FR"/>
        </w:rPr>
        <w:t xml:space="preserve">nguyên tắc: </w:t>
      </w:r>
      <w:r w:rsidRPr="00646A92">
        <w:rPr>
          <w:i/>
          <w:sz w:val="28"/>
          <w:szCs w:val="28"/>
          <w:shd w:val="clear" w:color="auto" w:fill="FFFFFF"/>
        </w:rPr>
        <w:t>không phân biệt dân tộc, giới tính, thành phần xã hội, tín ngưỡng, tôn giáo, trình độ văn hóa, nghề nghiệp trong việc thực hiện quyền</w:t>
      </w:r>
      <w:r w:rsidR="00B84830" w:rsidRPr="00646A92">
        <w:rPr>
          <w:i/>
          <w:sz w:val="28"/>
          <w:szCs w:val="28"/>
          <w:shd w:val="clear" w:color="auto" w:fill="FFFFFF"/>
        </w:rPr>
        <w:t xml:space="preserve"> và</w:t>
      </w:r>
      <w:r w:rsidRPr="00646A92">
        <w:rPr>
          <w:i/>
          <w:sz w:val="28"/>
          <w:szCs w:val="28"/>
          <w:shd w:val="clear" w:color="auto" w:fill="FFFFFF"/>
        </w:rPr>
        <w:t xml:space="preserve"> nghĩa vụ của mình</w:t>
      </w:r>
      <w:r w:rsidR="00B71840">
        <w:rPr>
          <w:i/>
          <w:sz w:val="28"/>
          <w:szCs w:val="28"/>
          <w:shd w:val="clear" w:color="auto" w:fill="FFFFFF"/>
        </w:rPr>
        <w:t xml:space="preserve"> </w:t>
      </w:r>
      <w:r w:rsidR="00A200E6" w:rsidRPr="009D2473">
        <w:rPr>
          <w:sz w:val="28"/>
          <w:szCs w:val="28"/>
          <w:shd w:val="clear" w:color="auto" w:fill="FFFFFF"/>
        </w:rPr>
        <w:t>tại</w:t>
      </w:r>
      <w:r w:rsidR="00A200E6">
        <w:rPr>
          <w:i/>
          <w:sz w:val="28"/>
          <w:szCs w:val="28"/>
          <w:shd w:val="clear" w:color="auto" w:fill="FFFFFF"/>
        </w:rPr>
        <w:t xml:space="preserve"> </w:t>
      </w:r>
      <w:r w:rsidR="00B71840">
        <w:rPr>
          <w:sz w:val="28"/>
          <w:szCs w:val="28"/>
          <w:lang w:val="fr-FR"/>
        </w:rPr>
        <w:t>Điều 5 dự thảo Luật</w:t>
      </w:r>
      <w:r w:rsidRPr="00646A92">
        <w:rPr>
          <w:i/>
          <w:sz w:val="28"/>
          <w:szCs w:val="28"/>
          <w:shd w:val="clear" w:color="auto" w:fill="FFFFFF"/>
        </w:rPr>
        <w:t>.</w:t>
      </w:r>
    </w:p>
    <w:p w:rsidR="00774879" w:rsidRPr="009D2473" w:rsidRDefault="00774879" w:rsidP="00BF7B0A">
      <w:pPr>
        <w:widowControl w:val="0"/>
        <w:ind w:firstLine="567"/>
        <w:jc w:val="both"/>
        <w:rPr>
          <w:sz w:val="28"/>
          <w:szCs w:val="28"/>
          <w:lang w:val="vi-VN"/>
        </w:rPr>
      </w:pPr>
      <w:r>
        <w:rPr>
          <w:sz w:val="28"/>
          <w:szCs w:val="28"/>
          <w:shd w:val="clear" w:color="auto" w:fill="FFFFFF"/>
        </w:rPr>
        <w:t xml:space="preserve">Bên cạnh đó, Dự thảo bổ sung nguyên tắc </w:t>
      </w:r>
      <w:r w:rsidRPr="009D2473">
        <w:rPr>
          <w:i/>
          <w:sz w:val="28"/>
          <w:szCs w:val="28"/>
          <w:shd w:val="clear" w:color="auto" w:fill="FFFFFF"/>
        </w:rPr>
        <w:t>x</w:t>
      </w:r>
      <w:r w:rsidRPr="009D2473">
        <w:rPr>
          <w:i/>
          <w:sz w:val="28"/>
          <w:szCs w:val="28"/>
          <w:lang w:val="vi-VN"/>
        </w:rPr>
        <w:t>ử lý kịp thời, nghiêm minh các tổ chức, cá nhân không thực hiện hoặc thực hiện không đúng trách nhiệm đối với thanh niên theo quy định của Luật này</w:t>
      </w:r>
      <w:r w:rsidRPr="009D2473">
        <w:rPr>
          <w:sz w:val="28"/>
          <w:szCs w:val="28"/>
          <w:lang w:val="vi-VN"/>
        </w:rPr>
        <w:t>.</w:t>
      </w:r>
    </w:p>
    <w:p w:rsidR="00526FDF" w:rsidRPr="00646A92" w:rsidRDefault="00526FDF">
      <w:pPr>
        <w:spacing w:before="60" w:after="60"/>
        <w:ind w:firstLine="538"/>
        <w:jc w:val="both"/>
        <w:rPr>
          <w:b/>
          <w:bCs/>
          <w:sz w:val="28"/>
          <w:szCs w:val="28"/>
          <w:lang w:val="de-DE"/>
        </w:rPr>
      </w:pPr>
      <w:r w:rsidRPr="00646A92">
        <w:rPr>
          <w:b/>
          <w:bCs/>
          <w:sz w:val="28"/>
          <w:szCs w:val="28"/>
          <w:lang w:val="de-DE"/>
        </w:rPr>
        <w:t>5. Về nguồn lực thực hiện chính sách của Nhà nước đối với thanh niên</w:t>
      </w:r>
    </w:p>
    <w:p w:rsidR="00526FDF" w:rsidRPr="00646A92" w:rsidRDefault="00526FDF">
      <w:pPr>
        <w:spacing w:before="60" w:after="60"/>
        <w:ind w:firstLine="538"/>
        <w:jc w:val="both"/>
        <w:rPr>
          <w:b/>
          <w:bCs/>
          <w:i/>
          <w:sz w:val="28"/>
          <w:szCs w:val="28"/>
          <w:lang w:val="de-DE"/>
        </w:rPr>
      </w:pPr>
      <w:r w:rsidRPr="00646A92">
        <w:rPr>
          <w:bCs/>
          <w:i/>
          <w:sz w:val="28"/>
          <w:szCs w:val="28"/>
          <w:lang w:val="de-DE"/>
        </w:rPr>
        <w:t>Có ý kiến đ</w:t>
      </w:r>
      <w:r w:rsidRPr="00646A92">
        <w:rPr>
          <w:i/>
          <w:sz w:val="28"/>
          <w:szCs w:val="28"/>
          <w:lang w:val="de-DE"/>
        </w:rPr>
        <w:t>ề nghị ghi đầy đủ, cụ thể</w:t>
      </w:r>
      <w:r w:rsidRPr="00646A92">
        <w:rPr>
          <w:i/>
          <w:sz w:val="28"/>
          <w:szCs w:val="28"/>
          <w:lang w:val="vi-VN"/>
        </w:rPr>
        <w:t xml:space="preserve"> về nguồn lực vì quy định như dự thảo Luật </w:t>
      </w:r>
      <w:r w:rsidR="00CF75A1">
        <w:rPr>
          <w:i/>
          <w:sz w:val="28"/>
          <w:szCs w:val="28"/>
        </w:rPr>
        <w:t xml:space="preserve">thì nguồn lực </w:t>
      </w:r>
      <w:r w:rsidRPr="00646A92">
        <w:rPr>
          <w:i/>
          <w:sz w:val="28"/>
          <w:szCs w:val="28"/>
          <w:lang w:val="vi-VN"/>
        </w:rPr>
        <w:t>được</w:t>
      </w:r>
      <w:r w:rsidRPr="00646A92">
        <w:rPr>
          <w:i/>
          <w:sz w:val="28"/>
          <w:szCs w:val="28"/>
          <w:lang w:val="de-DE"/>
        </w:rPr>
        <w:t xml:space="preserve"> hiểu </w:t>
      </w:r>
      <w:r w:rsidRPr="00646A92">
        <w:rPr>
          <w:i/>
          <w:sz w:val="28"/>
          <w:szCs w:val="28"/>
          <w:lang w:val="vi-VN"/>
        </w:rPr>
        <w:t xml:space="preserve">chỉ </w:t>
      </w:r>
      <w:r w:rsidRPr="00646A92">
        <w:rPr>
          <w:i/>
          <w:sz w:val="28"/>
          <w:szCs w:val="28"/>
          <w:lang w:val="de-DE"/>
        </w:rPr>
        <w:t>liên quan đến vấn đề tài chính</w:t>
      </w:r>
      <w:r w:rsidRPr="00646A92">
        <w:rPr>
          <w:i/>
          <w:sz w:val="28"/>
          <w:szCs w:val="28"/>
          <w:lang w:val="vi-VN"/>
        </w:rPr>
        <w:t xml:space="preserve">; </w:t>
      </w:r>
      <w:r w:rsidRPr="00646A92">
        <w:rPr>
          <w:i/>
          <w:sz w:val="28"/>
          <w:szCs w:val="28"/>
          <w:lang w:val="de-DE"/>
        </w:rPr>
        <w:t>bổ sung quy định tính hợp pháp của các khoản đóng góp</w:t>
      </w:r>
      <w:r w:rsidR="00D660FD" w:rsidRPr="00646A92">
        <w:rPr>
          <w:i/>
          <w:sz w:val="28"/>
          <w:szCs w:val="28"/>
          <w:lang w:val="de-DE"/>
        </w:rPr>
        <w:t>,</w:t>
      </w:r>
      <w:r w:rsidRPr="00646A92">
        <w:rPr>
          <w:i/>
          <w:sz w:val="28"/>
          <w:szCs w:val="28"/>
          <w:lang w:val="de-DE"/>
        </w:rPr>
        <w:t xml:space="preserve"> ủng hộ</w:t>
      </w:r>
      <w:r w:rsidR="00D660FD" w:rsidRPr="00646A92">
        <w:rPr>
          <w:i/>
          <w:sz w:val="28"/>
          <w:szCs w:val="28"/>
          <w:lang w:val="de-DE"/>
        </w:rPr>
        <w:t>,</w:t>
      </w:r>
      <w:r w:rsidRPr="00646A92">
        <w:rPr>
          <w:i/>
          <w:sz w:val="28"/>
          <w:szCs w:val="28"/>
          <w:lang w:val="de-DE"/>
        </w:rPr>
        <w:t xml:space="preserve"> tài trợ.</w:t>
      </w:r>
    </w:p>
    <w:p w:rsidR="00304EE1" w:rsidRPr="00D77AEE" w:rsidRDefault="00863AD9" w:rsidP="009D2473">
      <w:pPr>
        <w:spacing w:before="60" w:after="60"/>
        <w:ind w:firstLine="567"/>
        <w:jc w:val="both"/>
        <w:rPr>
          <w:color w:val="000000"/>
          <w:sz w:val="28"/>
          <w:szCs w:val="28"/>
          <w:lang w:val="vi-VN"/>
        </w:rPr>
      </w:pPr>
      <w:r w:rsidRPr="00304EE1">
        <w:rPr>
          <w:sz w:val="28"/>
          <w:szCs w:val="28"/>
          <w:lang w:val="fr-FR"/>
        </w:rPr>
        <w:t>Tiếp thu ý kiến đại biểu, Ủy ban Thường vụ Quốc hội đã chỉ đạo chỉnh lý, hoàn thiện</w:t>
      </w:r>
      <w:r w:rsidRPr="007F6E1D">
        <w:rPr>
          <w:sz w:val="28"/>
          <w:szCs w:val="28"/>
          <w:lang w:val="de-DE"/>
        </w:rPr>
        <w:t xml:space="preserve"> </w:t>
      </w:r>
      <w:r w:rsidR="00304EE1" w:rsidRPr="007F6E1D">
        <w:rPr>
          <w:sz w:val="28"/>
          <w:szCs w:val="28"/>
          <w:lang w:val="de-DE"/>
        </w:rPr>
        <w:t xml:space="preserve">dự thảo Luật theo hướng </w:t>
      </w:r>
      <w:r w:rsidR="00526FDF" w:rsidRPr="007F6E1D">
        <w:rPr>
          <w:sz w:val="28"/>
          <w:szCs w:val="28"/>
          <w:lang w:val="de-DE"/>
        </w:rPr>
        <w:t>bổ sung quy định nguồn lực thực thi chính sách, Nhà nước bảo đảm nguồn lực để xây dựng và tổ chức thực hiện chính sách, pháp luật đối với thanh niên</w:t>
      </w:r>
      <w:r w:rsidR="00304EE1" w:rsidRPr="0065774E">
        <w:rPr>
          <w:sz w:val="28"/>
          <w:szCs w:val="28"/>
          <w:lang w:val="de-DE"/>
        </w:rPr>
        <w:t xml:space="preserve">, bao gồm </w:t>
      </w:r>
      <w:r w:rsidR="00526FDF" w:rsidRPr="0065774E">
        <w:rPr>
          <w:sz w:val="28"/>
          <w:szCs w:val="28"/>
          <w:lang w:val="de-DE"/>
        </w:rPr>
        <w:t xml:space="preserve">cả </w:t>
      </w:r>
      <w:r w:rsidR="00D660FD" w:rsidRPr="0065774E">
        <w:rPr>
          <w:sz w:val="28"/>
          <w:szCs w:val="28"/>
          <w:lang w:val="de-DE"/>
        </w:rPr>
        <w:t>n</w:t>
      </w:r>
      <w:r w:rsidR="00526FDF" w:rsidRPr="0065774E">
        <w:rPr>
          <w:sz w:val="28"/>
          <w:szCs w:val="28"/>
          <w:lang w:val="de-DE"/>
        </w:rPr>
        <w:t xml:space="preserve">guồn lực con người và nguồn lực tài chính; </w:t>
      </w:r>
      <w:r w:rsidR="00304EE1" w:rsidRPr="00B4132B">
        <w:rPr>
          <w:sz w:val="28"/>
          <w:szCs w:val="28"/>
          <w:lang w:val="de-DE"/>
        </w:rPr>
        <w:t xml:space="preserve">bổ sung </w:t>
      </w:r>
      <w:r w:rsidR="00D77AEE">
        <w:rPr>
          <w:sz w:val="28"/>
          <w:szCs w:val="28"/>
          <w:lang w:val="de-DE"/>
        </w:rPr>
        <w:t xml:space="preserve">vào </w:t>
      </w:r>
      <w:r w:rsidR="00D77AEE">
        <w:rPr>
          <w:color w:val="000000"/>
          <w:sz w:val="28"/>
          <w:szCs w:val="28"/>
          <w:lang w:val="es-MX"/>
        </w:rPr>
        <w:t>Đ</w:t>
      </w:r>
      <w:r w:rsidR="00D77AEE" w:rsidRPr="00D77AEE">
        <w:rPr>
          <w:color w:val="000000"/>
          <w:sz w:val="28"/>
          <w:szCs w:val="28"/>
          <w:lang w:val="es-MX"/>
        </w:rPr>
        <w:t xml:space="preserve">iều </w:t>
      </w:r>
      <w:r w:rsidR="00D77AEE">
        <w:rPr>
          <w:color w:val="000000"/>
          <w:sz w:val="28"/>
          <w:szCs w:val="28"/>
          <w:lang w:val="es-MX"/>
        </w:rPr>
        <w:t xml:space="preserve">6 </w:t>
      </w:r>
      <w:r w:rsidR="00D77AEE" w:rsidRPr="00D77AEE">
        <w:rPr>
          <w:color w:val="000000"/>
          <w:sz w:val="28"/>
          <w:szCs w:val="28"/>
          <w:lang w:val="es-MX"/>
        </w:rPr>
        <w:t>dự thảo Luật</w:t>
      </w:r>
      <w:r w:rsidR="00D77AEE">
        <w:rPr>
          <w:color w:val="000000"/>
          <w:sz w:val="28"/>
          <w:szCs w:val="28"/>
          <w:lang w:val="es-MX"/>
        </w:rPr>
        <w:t xml:space="preserve"> </w:t>
      </w:r>
      <w:r w:rsidR="00304EE1" w:rsidRPr="00B4132B">
        <w:rPr>
          <w:sz w:val="28"/>
          <w:szCs w:val="28"/>
          <w:lang w:val="de-DE"/>
        </w:rPr>
        <w:t>quy định về n</w:t>
      </w:r>
      <w:r w:rsidR="00304EE1" w:rsidRPr="00D77AEE">
        <w:rPr>
          <w:color w:val="000000"/>
          <w:sz w:val="28"/>
          <w:szCs w:val="28"/>
          <w:lang w:val="es-MX"/>
        </w:rPr>
        <w:t xml:space="preserve">guồn tài chính cho </w:t>
      </w:r>
      <w:r w:rsidR="007F6E1D">
        <w:rPr>
          <w:color w:val="000000"/>
          <w:sz w:val="28"/>
          <w:szCs w:val="28"/>
          <w:lang w:val="es-MX"/>
        </w:rPr>
        <w:t xml:space="preserve">công tác </w:t>
      </w:r>
      <w:r w:rsidR="00304EE1" w:rsidRPr="00D77AEE">
        <w:rPr>
          <w:color w:val="000000"/>
          <w:sz w:val="28"/>
          <w:szCs w:val="28"/>
          <w:lang w:val="es-MX"/>
        </w:rPr>
        <w:t xml:space="preserve">thanh niên </w:t>
      </w:r>
      <w:r w:rsidR="0065774E">
        <w:rPr>
          <w:color w:val="000000"/>
          <w:sz w:val="28"/>
          <w:szCs w:val="28"/>
          <w:lang w:val="es-MX"/>
        </w:rPr>
        <w:t xml:space="preserve">có </w:t>
      </w:r>
      <w:r w:rsidR="00304EE1" w:rsidRPr="00D77AEE">
        <w:rPr>
          <w:color w:val="000000"/>
          <w:sz w:val="28"/>
          <w:szCs w:val="28"/>
          <w:lang w:val="es-MX"/>
        </w:rPr>
        <w:t xml:space="preserve">thể có từ các khoản đóng góp, ủng hộ, tài trợ </w:t>
      </w:r>
      <w:r w:rsidR="00304EE1" w:rsidRPr="00D77AEE">
        <w:rPr>
          <w:color w:val="000000"/>
          <w:sz w:val="28"/>
          <w:szCs w:val="28"/>
          <w:lang w:val="vi-VN"/>
        </w:rPr>
        <w:t xml:space="preserve">hợp pháp </w:t>
      </w:r>
      <w:r w:rsidR="00304EE1" w:rsidRPr="00D77AEE">
        <w:rPr>
          <w:color w:val="000000"/>
          <w:sz w:val="28"/>
          <w:szCs w:val="28"/>
          <w:lang w:val="es-MX"/>
        </w:rPr>
        <w:t>của các tổ chức, doanh nghiệp, cá nhân trong và ngoài nước</w:t>
      </w:r>
      <w:r w:rsidR="00D77AEE">
        <w:rPr>
          <w:color w:val="000000"/>
          <w:sz w:val="28"/>
          <w:szCs w:val="28"/>
          <w:lang w:val="es-MX"/>
        </w:rPr>
        <w:t>.</w:t>
      </w:r>
      <w:r w:rsidR="00304EE1" w:rsidRPr="00D77AEE">
        <w:rPr>
          <w:color w:val="000000"/>
          <w:sz w:val="28"/>
          <w:szCs w:val="28"/>
          <w:lang w:val="es-MX"/>
        </w:rPr>
        <w:t xml:space="preserve"> </w:t>
      </w:r>
    </w:p>
    <w:p w:rsidR="00526FDF" w:rsidRPr="00646A92" w:rsidRDefault="00526FDF">
      <w:pPr>
        <w:widowControl w:val="0"/>
        <w:spacing w:before="60" w:after="60"/>
        <w:ind w:firstLine="567"/>
        <w:jc w:val="both"/>
        <w:rPr>
          <w:b/>
          <w:sz w:val="28"/>
          <w:szCs w:val="28"/>
          <w:lang w:val="pl-PL"/>
        </w:rPr>
      </w:pPr>
      <w:r w:rsidRPr="00646A92">
        <w:rPr>
          <w:b/>
          <w:sz w:val="28"/>
          <w:szCs w:val="28"/>
          <w:lang w:val="pl-PL"/>
        </w:rPr>
        <w:t>6. Về hợp tác quốc tế về thanh niên</w:t>
      </w:r>
    </w:p>
    <w:p w:rsidR="00526FDF" w:rsidRPr="00646A92" w:rsidRDefault="00526FDF">
      <w:pPr>
        <w:widowControl w:val="0"/>
        <w:spacing w:before="60" w:after="60"/>
        <w:ind w:firstLine="567"/>
        <w:jc w:val="both"/>
        <w:rPr>
          <w:i/>
          <w:sz w:val="28"/>
          <w:szCs w:val="28"/>
          <w:lang w:val="de-DE"/>
        </w:rPr>
      </w:pPr>
      <w:r w:rsidRPr="00646A92">
        <w:rPr>
          <w:i/>
          <w:sz w:val="28"/>
          <w:szCs w:val="28"/>
          <w:lang w:val="pl-PL"/>
        </w:rPr>
        <w:t xml:space="preserve"> Có ý kiến đ</w:t>
      </w:r>
      <w:r w:rsidRPr="00646A92">
        <w:rPr>
          <w:i/>
          <w:sz w:val="28"/>
          <w:szCs w:val="28"/>
          <w:lang w:val="de-DE"/>
        </w:rPr>
        <w:t>ề nghị bổ sung nguyên tắc phải tôn trọng thể chế chính trị vào nguyên tắc hợp tác trong hợp tác quốc tế về thanh niên.</w:t>
      </w:r>
    </w:p>
    <w:p w:rsidR="00FB4931" w:rsidRDefault="00FB4931" w:rsidP="009D2473">
      <w:pPr>
        <w:widowControl w:val="0"/>
        <w:spacing w:before="60" w:after="60"/>
        <w:ind w:firstLine="567"/>
        <w:jc w:val="both"/>
        <w:rPr>
          <w:i/>
          <w:sz w:val="28"/>
          <w:szCs w:val="28"/>
          <w:lang w:val="de-DE"/>
        </w:rPr>
      </w:pPr>
      <w:r>
        <w:rPr>
          <w:sz w:val="28"/>
          <w:szCs w:val="28"/>
          <w:lang w:val="de-DE"/>
        </w:rPr>
        <w:t>Tiếp thu ý</w:t>
      </w:r>
      <w:r w:rsidR="00D01082">
        <w:rPr>
          <w:sz w:val="28"/>
          <w:szCs w:val="28"/>
          <w:lang w:val="de-DE"/>
        </w:rPr>
        <w:t xml:space="preserve"> kiến đại biểu, khoản 1 Điều 8</w:t>
      </w:r>
      <w:r>
        <w:rPr>
          <w:sz w:val="28"/>
          <w:szCs w:val="28"/>
          <w:lang w:val="de-DE"/>
        </w:rPr>
        <w:t xml:space="preserve"> dự thảo Luật quy định </w:t>
      </w:r>
      <w:r w:rsidR="00FD7B61">
        <w:rPr>
          <w:sz w:val="28"/>
          <w:szCs w:val="28"/>
          <w:lang w:val="de-DE"/>
        </w:rPr>
        <w:t>hợp tác quốc tế</w:t>
      </w:r>
      <w:r>
        <w:rPr>
          <w:sz w:val="28"/>
          <w:szCs w:val="28"/>
          <w:lang w:val="de-DE"/>
        </w:rPr>
        <w:t xml:space="preserve"> </w:t>
      </w:r>
      <w:r w:rsidR="00FD7B61">
        <w:rPr>
          <w:sz w:val="28"/>
          <w:szCs w:val="28"/>
          <w:lang w:val="de-DE"/>
        </w:rPr>
        <w:t xml:space="preserve">về thanh niên </w:t>
      </w:r>
      <w:r>
        <w:rPr>
          <w:sz w:val="28"/>
          <w:szCs w:val="28"/>
          <w:lang w:val="de-DE"/>
        </w:rPr>
        <w:t xml:space="preserve">phải bảo </w:t>
      </w:r>
      <w:r w:rsidR="00FD7B61">
        <w:rPr>
          <w:sz w:val="28"/>
          <w:szCs w:val="28"/>
          <w:lang w:val="de-DE"/>
        </w:rPr>
        <w:t xml:space="preserve">đảm </w:t>
      </w:r>
      <w:r>
        <w:rPr>
          <w:sz w:val="28"/>
          <w:szCs w:val="28"/>
          <w:lang w:val="de-DE"/>
        </w:rPr>
        <w:t>nguyên tắc bình đẳng, tôn trọng chủ quyền</w:t>
      </w:r>
      <w:r w:rsidR="00A01B6F">
        <w:rPr>
          <w:sz w:val="28"/>
          <w:szCs w:val="28"/>
          <w:lang w:val="de-DE"/>
        </w:rPr>
        <w:t xml:space="preserve"> quốc gia</w:t>
      </w:r>
      <w:r>
        <w:rPr>
          <w:sz w:val="28"/>
          <w:szCs w:val="28"/>
          <w:lang w:val="de-DE"/>
        </w:rPr>
        <w:t>, phù hợp với pháp luật mỗi nước</w:t>
      </w:r>
      <w:r w:rsidR="00FD7B61">
        <w:rPr>
          <w:sz w:val="28"/>
          <w:szCs w:val="28"/>
          <w:lang w:val="de-DE"/>
        </w:rPr>
        <w:t xml:space="preserve"> và</w:t>
      </w:r>
      <w:r>
        <w:rPr>
          <w:sz w:val="28"/>
          <w:szCs w:val="28"/>
          <w:lang w:val="de-DE"/>
        </w:rPr>
        <w:t xml:space="preserve"> thông lệ </w:t>
      </w:r>
      <w:r w:rsidR="00FD7B61">
        <w:rPr>
          <w:sz w:val="28"/>
          <w:szCs w:val="28"/>
          <w:lang w:val="de-DE"/>
        </w:rPr>
        <w:t>quốc tế</w:t>
      </w:r>
      <w:r>
        <w:rPr>
          <w:sz w:val="28"/>
          <w:szCs w:val="28"/>
          <w:lang w:val="de-DE"/>
        </w:rPr>
        <w:t xml:space="preserve">. </w:t>
      </w:r>
      <w:r>
        <w:rPr>
          <w:i/>
          <w:sz w:val="28"/>
          <w:szCs w:val="28"/>
          <w:lang w:val="de-DE"/>
        </w:rPr>
        <w:t xml:space="preserve"> </w:t>
      </w:r>
    </w:p>
    <w:p w:rsidR="00CA7BC7" w:rsidRPr="00646A92" w:rsidRDefault="009954E9">
      <w:pPr>
        <w:spacing w:before="60" w:after="60"/>
        <w:jc w:val="both"/>
        <w:rPr>
          <w:b/>
          <w:sz w:val="28"/>
          <w:szCs w:val="28"/>
        </w:rPr>
      </w:pPr>
      <w:r>
        <w:rPr>
          <w:b/>
          <w:bCs/>
          <w:sz w:val="28"/>
          <w:szCs w:val="28"/>
        </w:rPr>
        <w:tab/>
      </w:r>
      <w:r w:rsidR="00526FDF" w:rsidRPr="00646A92">
        <w:rPr>
          <w:b/>
          <w:bCs/>
          <w:sz w:val="28"/>
          <w:szCs w:val="28"/>
        </w:rPr>
        <w:t>7</w:t>
      </w:r>
      <w:r w:rsidR="003867B6" w:rsidRPr="00646A92">
        <w:rPr>
          <w:b/>
          <w:bCs/>
          <w:sz w:val="28"/>
          <w:szCs w:val="28"/>
          <w:lang w:val="vi-VN"/>
        </w:rPr>
        <w:t>.</w:t>
      </w:r>
      <w:r w:rsidR="00D9476C" w:rsidRPr="00646A92">
        <w:rPr>
          <w:b/>
          <w:sz w:val="28"/>
          <w:szCs w:val="28"/>
        </w:rPr>
        <w:t xml:space="preserve"> </w:t>
      </w:r>
      <w:r w:rsidR="00CA7BC7" w:rsidRPr="00646A92">
        <w:rPr>
          <w:b/>
          <w:sz w:val="28"/>
          <w:szCs w:val="28"/>
        </w:rPr>
        <w:t>Về Ủy ban quốc gia về thanh niên Việt Nam</w:t>
      </w:r>
    </w:p>
    <w:p w:rsidR="00A01B6F" w:rsidRPr="00B855F9" w:rsidRDefault="00A01B6F">
      <w:pPr>
        <w:widowControl w:val="0"/>
        <w:spacing w:before="60" w:after="60"/>
        <w:ind w:firstLine="567"/>
        <w:jc w:val="both"/>
        <w:rPr>
          <w:i/>
          <w:spacing w:val="-4"/>
          <w:sz w:val="28"/>
          <w:szCs w:val="28"/>
          <w:lang w:val="pl-PL"/>
        </w:rPr>
      </w:pPr>
      <w:r>
        <w:rPr>
          <w:i/>
          <w:spacing w:val="-4"/>
          <w:sz w:val="28"/>
          <w:szCs w:val="28"/>
          <w:lang w:val="pl-PL"/>
        </w:rPr>
        <w:t>- Một số đại biểu nhất trí</w:t>
      </w:r>
      <w:r w:rsidRPr="00B855F9">
        <w:rPr>
          <w:i/>
          <w:spacing w:val="-4"/>
          <w:sz w:val="28"/>
          <w:szCs w:val="28"/>
          <w:lang w:val="pl-PL"/>
        </w:rPr>
        <w:t xml:space="preserve"> quy định về Ủy ban qu</w:t>
      </w:r>
      <w:r>
        <w:rPr>
          <w:i/>
          <w:spacing w:val="-4"/>
          <w:sz w:val="28"/>
          <w:szCs w:val="28"/>
          <w:lang w:val="pl-PL"/>
        </w:rPr>
        <w:t xml:space="preserve">ốc gia về thanh niên Việt Nam </w:t>
      </w:r>
      <w:r w:rsidRPr="00B855F9">
        <w:rPr>
          <w:i/>
          <w:spacing w:val="-4"/>
          <w:sz w:val="28"/>
          <w:szCs w:val="28"/>
          <w:lang w:val="pl-PL"/>
        </w:rPr>
        <w:t xml:space="preserve"> như quy định</w:t>
      </w:r>
      <w:r>
        <w:rPr>
          <w:i/>
          <w:spacing w:val="-4"/>
          <w:sz w:val="28"/>
          <w:szCs w:val="28"/>
          <w:lang w:val="pl-PL"/>
        </w:rPr>
        <w:t xml:space="preserve"> của Luật Thanh niên hiện hành</w:t>
      </w:r>
      <w:r>
        <w:rPr>
          <w:rStyle w:val="FootnoteReference"/>
          <w:i/>
          <w:spacing w:val="-4"/>
          <w:sz w:val="28"/>
          <w:szCs w:val="28"/>
          <w:lang w:val="pl-PL"/>
        </w:rPr>
        <w:footnoteReference w:id="11"/>
      </w:r>
      <w:r>
        <w:rPr>
          <w:i/>
          <w:spacing w:val="-4"/>
          <w:sz w:val="28"/>
          <w:szCs w:val="28"/>
          <w:lang w:val="pl-PL"/>
        </w:rPr>
        <w:t>; một số ý kiến đề nghị quy định rõ hơn Ủy ban quốc gia về thanh niên Việt Nam là tổ chức phối hợp liên ngành, có chức năng tư vấn cho Thủ tướng Chính phủ về công tác thanh niên.</w:t>
      </w:r>
    </w:p>
    <w:p w:rsidR="00A01B6F" w:rsidRPr="00B855F9" w:rsidRDefault="00A01B6F">
      <w:pPr>
        <w:widowControl w:val="0"/>
        <w:spacing w:before="60" w:after="60"/>
        <w:ind w:firstLine="567"/>
        <w:jc w:val="both"/>
        <w:rPr>
          <w:i/>
          <w:sz w:val="28"/>
          <w:szCs w:val="28"/>
          <w:lang w:val="pl-PL"/>
        </w:rPr>
      </w:pPr>
      <w:r w:rsidRPr="00B855F9">
        <w:rPr>
          <w:i/>
          <w:sz w:val="28"/>
          <w:szCs w:val="28"/>
          <w:lang w:val="pl-PL"/>
        </w:rPr>
        <w:t xml:space="preserve">- Một số ý kiến đề nghị không quy định Ủy ban quốc gia về thanh niên Việt Nam trong dự thảo Luật vì </w:t>
      </w:r>
      <w:r w:rsidRPr="00B855F9">
        <w:rPr>
          <w:i/>
          <w:sz w:val="28"/>
          <w:szCs w:val="28"/>
          <w:lang w:val="es-CL"/>
        </w:rPr>
        <w:t>Ủy ban quốc gia về thanh niên Việt Nam là cơ quan tư vấn</w:t>
      </w:r>
      <w:r w:rsidR="0087773F">
        <w:rPr>
          <w:i/>
          <w:sz w:val="28"/>
          <w:szCs w:val="28"/>
          <w:lang w:val="es-CL"/>
        </w:rPr>
        <w:t xml:space="preserve"> của Thủ tướng Chính phủ</w:t>
      </w:r>
      <w:r>
        <w:rPr>
          <w:i/>
          <w:sz w:val="28"/>
          <w:szCs w:val="28"/>
          <w:lang w:val="es-CL"/>
        </w:rPr>
        <w:t>.</w:t>
      </w:r>
    </w:p>
    <w:p w:rsidR="00A01B6F" w:rsidRPr="009A353E" w:rsidRDefault="00A01B6F">
      <w:pPr>
        <w:widowControl w:val="0"/>
        <w:spacing w:before="60" w:after="60"/>
        <w:ind w:firstLine="567"/>
        <w:jc w:val="both"/>
        <w:rPr>
          <w:i/>
          <w:spacing w:val="-4"/>
          <w:sz w:val="28"/>
          <w:szCs w:val="28"/>
        </w:rPr>
      </w:pPr>
      <w:r w:rsidRPr="00B855F9">
        <w:rPr>
          <w:i/>
          <w:spacing w:val="-4"/>
          <w:sz w:val="28"/>
          <w:szCs w:val="28"/>
        </w:rPr>
        <w:t xml:space="preserve">- </w:t>
      </w:r>
      <w:r>
        <w:rPr>
          <w:i/>
          <w:spacing w:val="-4"/>
          <w:sz w:val="28"/>
          <w:szCs w:val="28"/>
        </w:rPr>
        <w:t>Có</w:t>
      </w:r>
      <w:r w:rsidRPr="00B855F9">
        <w:rPr>
          <w:i/>
          <w:spacing w:val="-4"/>
          <w:sz w:val="28"/>
          <w:szCs w:val="28"/>
        </w:rPr>
        <w:t xml:space="preserve"> ý kiến đề nghị </w:t>
      </w:r>
      <w:r>
        <w:rPr>
          <w:i/>
          <w:spacing w:val="-4"/>
          <w:sz w:val="28"/>
          <w:szCs w:val="28"/>
        </w:rPr>
        <w:t xml:space="preserve">nâng tầm </w:t>
      </w:r>
      <w:r w:rsidRPr="00B855F9">
        <w:rPr>
          <w:i/>
          <w:spacing w:val="-4"/>
          <w:sz w:val="28"/>
          <w:szCs w:val="28"/>
        </w:rPr>
        <w:t xml:space="preserve">Ủy ban </w:t>
      </w:r>
      <w:r w:rsidRPr="00B855F9">
        <w:rPr>
          <w:i/>
          <w:sz w:val="28"/>
          <w:szCs w:val="28"/>
          <w:lang w:val="pl-PL"/>
        </w:rPr>
        <w:t xml:space="preserve">quốc gia về thanh niên Việt Nam </w:t>
      </w:r>
      <w:r>
        <w:rPr>
          <w:i/>
          <w:sz w:val="28"/>
          <w:szCs w:val="28"/>
          <w:lang w:val="pl-PL"/>
        </w:rPr>
        <w:t xml:space="preserve">và giao thêm một số </w:t>
      </w:r>
      <w:r>
        <w:rPr>
          <w:i/>
          <w:spacing w:val="-4"/>
          <w:sz w:val="28"/>
          <w:szCs w:val="28"/>
        </w:rPr>
        <w:t xml:space="preserve">chức năng quản lý nhà nước về thanh niên cho Ủy ban. </w:t>
      </w:r>
    </w:p>
    <w:p w:rsidR="00464AEE" w:rsidRDefault="00B855F9" w:rsidP="009D2473">
      <w:pPr>
        <w:pStyle w:val="Normal0"/>
        <w:tabs>
          <w:tab w:val="left" w:pos="566"/>
        </w:tabs>
        <w:spacing w:before="60" w:after="60"/>
        <w:ind w:firstLine="539"/>
        <w:jc w:val="both"/>
        <w:rPr>
          <w:rFonts w:ascii="Times New Roman" w:hAnsi="Times New Roman"/>
          <w:iCs/>
          <w:sz w:val="28"/>
          <w:szCs w:val="28"/>
          <w:lang w:val="sv-SE"/>
        </w:rPr>
      </w:pPr>
      <w:r>
        <w:rPr>
          <w:rFonts w:ascii="Times New Roman" w:hAnsi="Times New Roman"/>
          <w:sz w:val="28"/>
          <w:szCs w:val="28"/>
          <w:lang w:val="pt-BR"/>
        </w:rPr>
        <w:lastRenderedPageBreak/>
        <w:t>V</w:t>
      </w:r>
      <w:r w:rsidR="0015396A">
        <w:rPr>
          <w:rFonts w:ascii="Times New Roman" w:hAnsi="Times New Roman"/>
          <w:sz w:val="28"/>
          <w:szCs w:val="28"/>
          <w:lang w:val="pt-BR"/>
        </w:rPr>
        <w:t xml:space="preserve">ề vấn đề này, do còn có ý kiến khác nhau, </w:t>
      </w:r>
      <w:r w:rsidR="0015396A">
        <w:rPr>
          <w:rFonts w:ascii="Times New Roman" w:hAnsi="Times New Roman"/>
          <w:sz w:val="28"/>
          <w:szCs w:val="28"/>
          <w:lang w:val="es-CL"/>
        </w:rPr>
        <w:t xml:space="preserve">Ủy ban Thường vụ Quốc hội </w:t>
      </w:r>
      <w:r w:rsidR="00464AEE">
        <w:rPr>
          <w:rFonts w:ascii="Times New Roman" w:hAnsi="Times New Roman"/>
          <w:iCs/>
          <w:sz w:val="28"/>
          <w:szCs w:val="28"/>
          <w:lang w:val="sv-SE"/>
        </w:rPr>
        <w:t>đã chỉ đạo cơ quan chủ trì thẩm tra tổ chức các buổi</w:t>
      </w:r>
      <w:r w:rsidR="00464AEE">
        <w:rPr>
          <w:rFonts w:ascii="Times New Roman" w:hAnsi="Times New Roman"/>
          <w:sz w:val="28"/>
          <w:szCs w:val="28"/>
        </w:rPr>
        <w:t xml:space="preserve"> làm việc với đại diện các bên có liên quan như Bộ Nội vụ, Trung ương Đoàn thanh niên cộng sản Hồ Chí Minh, Ủy ban quốc gia về thanh niên Việt Nam, một số đại biểu Quốc hội nguyên là Bí thư thứ nhất Trung ương Đoàn</w:t>
      </w:r>
      <w:r w:rsidR="002863BB">
        <w:rPr>
          <w:rFonts w:ascii="Times New Roman" w:hAnsi="Times New Roman"/>
          <w:sz w:val="28"/>
          <w:szCs w:val="28"/>
        </w:rPr>
        <w:t>; xin ý kiến đại biểu Quốc hội chuyên trách</w:t>
      </w:r>
      <w:r w:rsidR="00464AEE">
        <w:rPr>
          <w:rFonts w:ascii="Times New Roman" w:hAnsi="Times New Roman"/>
          <w:sz w:val="28"/>
          <w:szCs w:val="28"/>
        </w:rPr>
        <w:t xml:space="preserve">; </w:t>
      </w:r>
      <w:r w:rsidR="002863BB">
        <w:rPr>
          <w:rFonts w:ascii="Times New Roman" w:hAnsi="Times New Roman"/>
          <w:sz w:val="28"/>
          <w:szCs w:val="28"/>
        </w:rPr>
        <w:t xml:space="preserve">đồng thời </w:t>
      </w:r>
      <w:r w:rsidR="00464AEE" w:rsidRPr="006C5449">
        <w:rPr>
          <w:rFonts w:ascii="Times New Roman" w:hAnsi="Times New Roman"/>
          <w:sz w:val="28"/>
          <w:szCs w:val="28"/>
        </w:rPr>
        <w:t>có Công văn đề nghị Chính phủ cho ý kiến về vấn đề này</w:t>
      </w:r>
      <w:r w:rsidR="0086750C">
        <w:rPr>
          <w:rStyle w:val="FootnoteReference"/>
          <w:rFonts w:ascii="Times New Roman" w:hAnsi="Times New Roman"/>
          <w:sz w:val="28"/>
          <w:szCs w:val="28"/>
        </w:rPr>
        <w:footnoteReference w:id="12"/>
      </w:r>
      <w:r w:rsidR="00464AEE" w:rsidRPr="006C5449">
        <w:rPr>
          <w:rFonts w:ascii="Times New Roman" w:hAnsi="Times New Roman"/>
          <w:sz w:val="28"/>
          <w:szCs w:val="28"/>
        </w:rPr>
        <w:t xml:space="preserve"> để làm cơ sở cho việc </w:t>
      </w:r>
      <w:r w:rsidR="00464AEE" w:rsidRPr="006C5449">
        <w:rPr>
          <w:rFonts w:ascii="Times New Roman" w:hAnsi="Times New Roman"/>
          <w:sz w:val="28"/>
          <w:szCs w:val="28"/>
          <w:lang w:val="vi-VN"/>
        </w:rPr>
        <w:t xml:space="preserve">việc </w:t>
      </w:r>
      <w:r w:rsidR="00464AEE" w:rsidRPr="006C5449">
        <w:rPr>
          <w:rFonts w:ascii="Times New Roman" w:hAnsi="Times New Roman"/>
          <w:sz w:val="28"/>
          <w:szCs w:val="28"/>
        </w:rPr>
        <w:t>tiếp thu, giải trình, chỉnh lý dự thảo Luật Thanh niên (sửa đổ</w:t>
      </w:r>
      <w:r w:rsidR="00B358F1">
        <w:rPr>
          <w:rFonts w:ascii="Times New Roman" w:hAnsi="Times New Roman"/>
          <w:sz w:val="28"/>
          <w:szCs w:val="28"/>
        </w:rPr>
        <w:t>i).</w:t>
      </w:r>
      <w:r w:rsidR="000C19A2">
        <w:rPr>
          <w:rFonts w:ascii="Times New Roman" w:hAnsi="Times New Roman"/>
          <w:sz w:val="28"/>
          <w:szCs w:val="28"/>
        </w:rPr>
        <w:t xml:space="preserve"> Trên cơ sở ý kiến của </w:t>
      </w:r>
      <w:r w:rsidR="00CF75A1">
        <w:rPr>
          <w:rFonts w:ascii="Times New Roman" w:hAnsi="Times New Roman"/>
          <w:sz w:val="28"/>
          <w:szCs w:val="28"/>
        </w:rPr>
        <w:t xml:space="preserve">đại biểu Quốc hội, </w:t>
      </w:r>
      <w:r w:rsidR="0017053C">
        <w:rPr>
          <w:rFonts w:ascii="Times New Roman" w:hAnsi="Times New Roman"/>
          <w:sz w:val="28"/>
          <w:szCs w:val="28"/>
        </w:rPr>
        <w:t>Chính phủ</w:t>
      </w:r>
      <w:r w:rsidR="0017053C">
        <w:rPr>
          <w:rStyle w:val="FootnoteReference"/>
          <w:rFonts w:ascii="Times New Roman" w:hAnsi="Times New Roman"/>
          <w:sz w:val="28"/>
          <w:szCs w:val="28"/>
        </w:rPr>
        <w:footnoteReference w:id="13"/>
      </w:r>
      <w:r w:rsidR="0017053C">
        <w:rPr>
          <w:rFonts w:ascii="Times New Roman" w:hAnsi="Times New Roman"/>
          <w:sz w:val="28"/>
          <w:szCs w:val="28"/>
        </w:rPr>
        <w:t xml:space="preserve">, </w:t>
      </w:r>
      <w:r w:rsidR="000C19A2">
        <w:rPr>
          <w:rFonts w:ascii="Times New Roman" w:hAnsi="Times New Roman"/>
          <w:sz w:val="28"/>
          <w:szCs w:val="28"/>
        </w:rPr>
        <w:t>các cơ quan có liên quan</w:t>
      </w:r>
      <w:r w:rsidR="003B7499">
        <w:rPr>
          <w:rFonts w:ascii="Times New Roman" w:hAnsi="Times New Roman"/>
          <w:sz w:val="28"/>
          <w:szCs w:val="28"/>
        </w:rPr>
        <w:t xml:space="preserve">, </w:t>
      </w:r>
      <w:r w:rsidR="000C19A2">
        <w:rPr>
          <w:rFonts w:ascii="Times New Roman" w:hAnsi="Times New Roman"/>
          <w:sz w:val="28"/>
          <w:szCs w:val="28"/>
        </w:rPr>
        <w:t>dự thảo Luật được chỉnh lý theo hướng quy định về Ủy ban quốc gia về thanh niên Việt Nam như sau</w:t>
      </w:r>
      <w:r w:rsidR="003043DC">
        <w:rPr>
          <w:rFonts w:ascii="Times New Roman" w:hAnsi="Times New Roman"/>
          <w:sz w:val="28"/>
          <w:szCs w:val="28"/>
        </w:rPr>
        <w:t>:</w:t>
      </w:r>
    </w:p>
    <w:p w:rsidR="0017053C" w:rsidRPr="009D2473" w:rsidRDefault="00A200E6" w:rsidP="009D2473">
      <w:pPr>
        <w:pStyle w:val="NormalWeb"/>
        <w:spacing w:before="60" w:beforeAutospacing="0" w:after="60" w:afterAutospacing="0"/>
        <w:ind w:firstLine="567"/>
        <w:jc w:val="both"/>
        <w:rPr>
          <w:b/>
          <w:bCs/>
          <w:i/>
          <w:iCs/>
          <w:sz w:val="28"/>
          <w:szCs w:val="28"/>
          <w:lang w:val="sv-SE"/>
        </w:rPr>
      </w:pPr>
      <w:r>
        <w:rPr>
          <w:b/>
          <w:bCs/>
          <w:iCs/>
          <w:sz w:val="28"/>
          <w:szCs w:val="28"/>
          <w:lang w:val="pt-BR"/>
        </w:rPr>
        <w:t>“</w:t>
      </w:r>
      <w:r w:rsidR="0017053C" w:rsidRPr="009D2473">
        <w:rPr>
          <w:b/>
          <w:bCs/>
          <w:i/>
          <w:iCs/>
          <w:sz w:val="28"/>
          <w:szCs w:val="28"/>
          <w:lang w:val="pt-BR"/>
        </w:rPr>
        <w:t xml:space="preserve">Điều </w:t>
      </w:r>
      <w:r w:rsidR="0017053C" w:rsidRPr="009D2473">
        <w:rPr>
          <w:b/>
          <w:bCs/>
          <w:i/>
          <w:iCs/>
          <w:sz w:val="28"/>
          <w:szCs w:val="28"/>
          <w:lang w:val="vi-VN"/>
        </w:rPr>
        <w:t>7</w:t>
      </w:r>
      <w:r w:rsidR="0017053C" w:rsidRPr="009D2473">
        <w:rPr>
          <w:b/>
          <w:bCs/>
          <w:i/>
          <w:iCs/>
          <w:sz w:val="28"/>
          <w:szCs w:val="28"/>
          <w:lang w:val="pt-BR"/>
        </w:rPr>
        <w:t xml:space="preserve">. </w:t>
      </w:r>
      <w:r w:rsidR="0017053C" w:rsidRPr="009D2473">
        <w:rPr>
          <w:b/>
          <w:bCs/>
          <w:i/>
          <w:iCs/>
          <w:sz w:val="28"/>
          <w:szCs w:val="28"/>
          <w:lang w:val="sv-SE"/>
        </w:rPr>
        <w:t xml:space="preserve">Ủy ban Quốc gia về thanh niên Việt Nam </w:t>
      </w:r>
    </w:p>
    <w:p w:rsidR="0017053C" w:rsidRPr="009D2473" w:rsidRDefault="0017053C" w:rsidP="009D2473">
      <w:pPr>
        <w:pStyle w:val="NormalWeb"/>
        <w:spacing w:before="60" w:beforeAutospacing="0" w:after="60" w:afterAutospacing="0"/>
        <w:ind w:firstLine="567"/>
        <w:jc w:val="both"/>
        <w:rPr>
          <w:i/>
          <w:sz w:val="28"/>
          <w:szCs w:val="28"/>
          <w:lang w:val="es-MX"/>
        </w:rPr>
      </w:pPr>
      <w:r w:rsidRPr="009D2473">
        <w:rPr>
          <w:i/>
          <w:sz w:val="28"/>
          <w:szCs w:val="28"/>
          <w:lang w:val="es-MX"/>
        </w:rPr>
        <w:t>1. Ủy ban quốc gia về thanh niên Việt Nam là tổ chức phối hợp liên ngành, có chức năng tư vấn giúp Thủ tướng Chính phủ về công tác thanh niên.</w:t>
      </w:r>
    </w:p>
    <w:p w:rsidR="0017053C" w:rsidRPr="000620BF" w:rsidRDefault="0017053C" w:rsidP="009D2473">
      <w:pPr>
        <w:pStyle w:val="NormalWeb"/>
        <w:spacing w:before="60" w:beforeAutospacing="0" w:after="60" w:afterAutospacing="0"/>
        <w:ind w:firstLine="567"/>
        <w:jc w:val="both"/>
        <w:rPr>
          <w:sz w:val="28"/>
          <w:szCs w:val="28"/>
          <w:lang w:val="es-MX"/>
        </w:rPr>
      </w:pPr>
      <w:r w:rsidRPr="009D2473">
        <w:rPr>
          <w:i/>
          <w:sz w:val="28"/>
          <w:szCs w:val="28"/>
          <w:lang w:val="es-MX"/>
        </w:rPr>
        <w:t>2. Nhiệm vụ, quyền hạn của Ủy ban quốc gia về thanh niên Việt Nam do Thủ tướng Chính phủ quy định</w:t>
      </w:r>
      <w:r w:rsidR="00A200E6">
        <w:rPr>
          <w:sz w:val="28"/>
          <w:szCs w:val="28"/>
          <w:lang w:val="es-MX"/>
        </w:rPr>
        <w:t>”</w:t>
      </w:r>
      <w:r w:rsidRPr="000620BF">
        <w:rPr>
          <w:sz w:val="28"/>
          <w:szCs w:val="28"/>
          <w:lang w:val="es-MX"/>
        </w:rPr>
        <w:t>.</w:t>
      </w:r>
    </w:p>
    <w:p w:rsidR="00464AEE" w:rsidRDefault="00464AEE" w:rsidP="009D2473">
      <w:pPr>
        <w:pStyle w:val="NormalWeb"/>
        <w:spacing w:before="60" w:beforeAutospacing="0" w:after="60" w:afterAutospacing="0"/>
        <w:ind w:firstLine="567"/>
        <w:jc w:val="both"/>
        <w:rPr>
          <w:sz w:val="28"/>
          <w:szCs w:val="28"/>
          <w:lang w:val="es-MX"/>
        </w:rPr>
      </w:pPr>
      <w:r>
        <w:rPr>
          <w:sz w:val="28"/>
          <w:szCs w:val="28"/>
          <w:lang w:val="es-MX"/>
        </w:rPr>
        <w:t xml:space="preserve">Ủy ban Thường vụ Quốc hội nhận thấy, </w:t>
      </w:r>
      <w:r w:rsidR="003043DC">
        <w:rPr>
          <w:sz w:val="28"/>
          <w:szCs w:val="28"/>
          <w:lang w:val="es-MX"/>
        </w:rPr>
        <w:t xml:space="preserve">quy định của dự thảo Luật về Ủy ban quốc gia về thanh niên Việt Nam </w:t>
      </w:r>
      <w:r w:rsidR="000C19A2">
        <w:rPr>
          <w:sz w:val="28"/>
          <w:szCs w:val="28"/>
          <w:lang w:val="es-MX"/>
        </w:rPr>
        <w:t xml:space="preserve">là </w:t>
      </w:r>
      <w:r w:rsidR="00B358F1">
        <w:rPr>
          <w:sz w:val="28"/>
          <w:szCs w:val="28"/>
          <w:lang w:val="es-MX"/>
        </w:rPr>
        <w:t>phù hợp vì những lý do sau đây:</w:t>
      </w:r>
    </w:p>
    <w:p w:rsidR="00B358F1" w:rsidRDefault="004B32C2" w:rsidP="009D2473">
      <w:pPr>
        <w:pStyle w:val="NormalWeb"/>
        <w:spacing w:before="60" w:beforeAutospacing="0" w:after="60" w:afterAutospacing="0"/>
        <w:ind w:firstLine="567"/>
        <w:jc w:val="both"/>
        <w:rPr>
          <w:sz w:val="28"/>
          <w:szCs w:val="28"/>
          <w:lang w:val="es-MX"/>
        </w:rPr>
      </w:pPr>
      <w:r>
        <w:rPr>
          <w:sz w:val="28"/>
          <w:szCs w:val="28"/>
          <w:lang w:val="es-MX"/>
        </w:rPr>
        <w:t>Thứ nhất, k</w:t>
      </w:r>
      <w:r w:rsidR="00EA216A">
        <w:rPr>
          <w:sz w:val="28"/>
          <w:szCs w:val="28"/>
          <w:lang w:val="es-MX"/>
        </w:rPr>
        <w:t>ế thừa quy định của Luật Thanh niên hiện hành; thể hiện đúng bản chất hoạt động của Ủy ban quốc gia về thanh niên Việt Nam là tổ chức phối hợp liên ngành có chức năng tư vấn cho Thủ tướng Chính phủ</w:t>
      </w:r>
      <w:r w:rsidR="0088278C">
        <w:rPr>
          <w:sz w:val="28"/>
          <w:szCs w:val="28"/>
          <w:lang w:val="es-MX"/>
        </w:rPr>
        <w:t>;</w:t>
      </w:r>
    </w:p>
    <w:p w:rsidR="0088278C" w:rsidRDefault="004B32C2" w:rsidP="009D2473">
      <w:pPr>
        <w:pStyle w:val="NormalWeb"/>
        <w:spacing w:before="60" w:beforeAutospacing="0" w:after="60" w:afterAutospacing="0"/>
        <w:ind w:firstLine="567"/>
        <w:jc w:val="both"/>
        <w:rPr>
          <w:sz w:val="28"/>
          <w:szCs w:val="28"/>
          <w:lang w:val="es-MX"/>
        </w:rPr>
      </w:pPr>
      <w:r>
        <w:rPr>
          <w:sz w:val="28"/>
          <w:szCs w:val="28"/>
          <w:lang w:val="es-MX"/>
        </w:rPr>
        <w:t>Thứ hai, b</w:t>
      </w:r>
      <w:r w:rsidR="0003329C" w:rsidRPr="0003329C">
        <w:rPr>
          <w:sz w:val="28"/>
          <w:szCs w:val="28"/>
          <w:lang w:val="es-MX"/>
        </w:rPr>
        <w:t xml:space="preserve">ảo đảm </w:t>
      </w:r>
      <w:r w:rsidR="0088278C" w:rsidRPr="0003329C">
        <w:rPr>
          <w:sz w:val="28"/>
          <w:szCs w:val="28"/>
          <w:lang w:val="es-MX"/>
        </w:rPr>
        <w:t>th</w:t>
      </w:r>
      <w:r w:rsidR="0086750C">
        <w:rPr>
          <w:sz w:val="28"/>
          <w:szCs w:val="28"/>
          <w:lang w:val="es-MX"/>
        </w:rPr>
        <w:t>ể</w:t>
      </w:r>
      <w:r w:rsidR="0088278C" w:rsidRPr="0003329C">
        <w:rPr>
          <w:sz w:val="28"/>
          <w:szCs w:val="28"/>
          <w:lang w:val="es-MX"/>
        </w:rPr>
        <w:t xml:space="preserve"> chế hóa và phù hợp với các căn cứ chính trị pháp lý có liên quan</w:t>
      </w:r>
      <w:r w:rsidR="0003329C" w:rsidRPr="0003329C">
        <w:rPr>
          <w:sz w:val="28"/>
          <w:szCs w:val="28"/>
          <w:lang w:val="es-MX"/>
        </w:rPr>
        <w:t xml:space="preserve">: </w:t>
      </w:r>
      <w:r w:rsidR="0003329C" w:rsidRPr="003043DC">
        <w:rPr>
          <w:spacing w:val="-2"/>
          <w:sz w:val="28"/>
          <w:szCs w:val="28"/>
          <w:lang w:val="af-ZA"/>
        </w:rPr>
        <w:t>Nghị quyết số 25-NQ/TW ngày 25/7/2008 Hội nghị lần thứ Bảy Ban Chấp hành Trung ương khóa X về tăng cư</w:t>
      </w:r>
      <w:r w:rsidR="003043DC">
        <w:rPr>
          <w:spacing w:val="-2"/>
          <w:sz w:val="28"/>
          <w:szCs w:val="28"/>
          <w:lang w:val="af-ZA"/>
        </w:rPr>
        <w:t>ờ</w:t>
      </w:r>
      <w:r w:rsidR="0003329C" w:rsidRPr="003043DC">
        <w:rPr>
          <w:spacing w:val="-2"/>
          <w:sz w:val="28"/>
          <w:szCs w:val="28"/>
          <w:lang w:val="af-ZA"/>
        </w:rPr>
        <w:t>g sự lãnh đạo của Đảng đối với công tác thanh niên thời kỳ đẩy mạnh công nghiệp hóa, hiện đại hóa;</w:t>
      </w:r>
      <w:r w:rsidR="0003329C" w:rsidRPr="003043DC">
        <w:rPr>
          <w:sz w:val="28"/>
          <w:szCs w:val="28"/>
          <w:lang w:val="pl-PL"/>
        </w:rPr>
        <w:t xml:space="preserve"> Kết luận số 80-KL/TW ngày 25/12/2013 của Bộ Chính trị về việc đẩy mạnh thực hiện Nghị quyết </w:t>
      </w:r>
      <w:r w:rsidR="0003329C" w:rsidRPr="003043DC">
        <w:rPr>
          <w:spacing w:val="-2"/>
          <w:sz w:val="28"/>
          <w:szCs w:val="28"/>
          <w:lang w:val="af-ZA"/>
        </w:rPr>
        <w:t xml:space="preserve">số 25-NQ/TW; </w:t>
      </w:r>
      <w:r w:rsidR="0003329C" w:rsidRPr="003043DC">
        <w:rPr>
          <w:sz w:val="28"/>
          <w:szCs w:val="28"/>
          <w:lang w:val="pl-PL"/>
        </w:rPr>
        <w:t xml:space="preserve">Nghị quyết số 39-NQ/TW ngày 17/4/2015 của Bộ Chính trị về tinh giản biên chế và cơ cấu lại đội ngũ cán bộ, công chức, viên chức; </w:t>
      </w:r>
      <w:r w:rsidR="0003329C" w:rsidRPr="003043DC">
        <w:rPr>
          <w:sz w:val="28"/>
          <w:szCs w:val="28"/>
          <w:lang w:val="af-ZA"/>
        </w:rPr>
        <w:t xml:space="preserve">Nghị quyết số 18-NQ/TW ngày 25/10/2017 Hội nghị lần thứ Sáu Ban chấp hành Trung ương khóa XII về một số vấn đề về tiếp tục đổi mới, sắp xếp tổ chức, bộ máy của hệ thống chính trị tinh gọn, hoạt động hiệu lực, hiệu quả; </w:t>
      </w:r>
      <w:r w:rsidR="0003329C" w:rsidRPr="003043DC">
        <w:rPr>
          <w:sz w:val="28"/>
          <w:szCs w:val="28"/>
          <w:lang w:val="pl-PL"/>
        </w:rPr>
        <w:t>Nghị quyết số 56/2017/QH14 ngày 24/11/2017 của Quốc hội về việc tiếp tục cải cách tổ chức bộ máy hành chính nhà nước tinh gọn, hoạt động hiệu lực, hiệu quả và quy định của pháp luật hiện hành.</w:t>
      </w:r>
    </w:p>
    <w:p w:rsidR="0088278C" w:rsidRDefault="004B32C2" w:rsidP="009D2473">
      <w:pPr>
        <w:pStyle w:val="NormalWeb"/>
        <w:spacing w:before="60" w:beforeAutospacing="0" w:after="60" w:afterAutospacing="0"/>
        <w:ind w:firstLine="567"/>
        <w:jc w:val="both"/>
        <w:rPr>
          <w:sz w:val="28"/>
          <w:szCs w:val="28"/>
          <w:lang w:val="es-MX"/>
        </w:rPr>
      </w:pPr>
      <w:r>
        <w:rPr>
          <w:sz w:val="28"/>
          <w:szCs w:val="28"/>
          <w:lang w:val="es-MX"/>
        </w:rPr>
        <w:t>Thứ ba, b</w:t>
      </w:r>
      <w:r w:rsidR="0088278C">
        <w:rPr>
          <w:sz w:val="28"/>
          <w:szCs w:val="28"/>
          <w:lang w:val="es-MX"/>
        </w:rPr>
        <w:t xml:space="preserve">ảo </w:t>
      </w:r>
      <w:r w:rsidR="0003329C">
        <w:rPr>
          <w:sz w:val="28"/>
          <w:szCs w:val="28"/>
          <w:lang w:val="es-MX"/>
        </w:rPr>
        <w:t xml:space="preserve">đảm </w:t>
      </w:r>
      <w:r w:rsidR="0088278C">
        <w:rPr>
          <w:sz w:val="28"/>
          <w:szCs w:val="28"/>
          <w:lang w:val="es-MX"/>
        </w:rPr>
        <w:t xml:space="preserve">tính thống nhất của hệ thống pháp luật, </w:t>
      </w:r>
      <w:r w:rsidR="0003329C">
        <w:rPr>
          <w:sz w:val="28"/>
          <w:szCs w:val="28"/>
          <w:lang w:val="es-MX"/>
        </w:rPr>
        <w:t>phù hợp với Luật Tổ chức Chính phủ về thẩm quyền của Chính phủ, Thủ tướng Chính phủ</w:t>
      </w:r>
      <w:r w:rsidR="0003329C">
        <w:rPr>
          <w:rStyle w:val="FootnoteReference"/>
          <w:sz w:val="28"/>
          <w:szCs w:val="28"/>
          <w:lang w:val="es-MX"/>
        </w:rPr>
        <w:footnoteReference w:id="14"/>
      </w:r>
      <w:r w:rsidR="001602DB">
        <w:rPr>
          <w:sz w:val="28"/>
          <w:szCs w:val="28"/>
          <w:lang w:val="es-MX"/>
        </w:rPr>
        <w:t>;</w:t>
      </w:r>
      <w:r w:rsidR="00730096">
        <w:rPr>
          <w:sz w:val="28"/>
          <w:szCs w:val="28"/>
          <w:lang w:val="es-MX"/>
        </w:rPr>
        <w:t xml:space="preserve"> phù </w:t>
      </w:r>
      <w:r w:rsidR="00730096">
        <w:rPr>
          <w:sz w:val="28"/>
          <w:szCs w:val="28"/>
          <w:lang w:val="es-MX"/>
        </w:rPr>
        <w:lastRenderedPageBreak/>
        <w:t xml:space="preserve">hợp với quy định về tổ chức phối hợp liên ngành trong Luật </w:t>
      </w:r>
      <w:r w:rsidR="001602DB">
        <w:rPr>
          <w:sz w:val="28"/>
          <w:szCs w:val="28"/>
          <w:lang w:val="es-MX"/>
        </w:rPr>
        <w:t>hiện hành về đối tượng</w:t>
      </w:r>
      <w:r w:rsidR="00730096">
        <w:rPr>
          <w:sz w:val="28"/>
          <w:szCs w:val="28"/>
          <w:lang w:val="es-MX"/>
        </w:rPr>
        <w:t xml:space="preserve"> </w:t>
      </w:r>
      <w:r w:rsidR="00011A7C">
        <w:rPr>
          <w:sz w:val="28"/>
          <w:szCs w:val="28"/>
          <w:lang w:val="es-MX"/>
        </w:rPr>
        <w:t>(</w:t>
      </w:r>
      <w:r w:rsidR="00730096">
        <w:rPr>
          <w:sz w:val="28"/>
          <w:szCs w:val="28"/>
          <w:lang w:val="es-MX"/>
        </w:rPr>
        <w:t xml:space="preserve">như </w:t>
      </w:r>
      <w:r w:rsidR="00011A7C">
        <w:rPr>
          <w:sz w:val="28"/>
          <w:szCs w:val="28"/>
          <w:lang w:val="es-MX"/>
        </w:rPr>
        <w:t xml:space="preserve">đã được quy định tại </w:t>
      </w:r>
      <w:r w:rsidR="00744BBB">
        <w:rPr>
          <w:sz w:val="28"/>
          <w:szCs w:val="28"/>
          <w:lang w:val="es-MX"/>
        </w:rPr>
        <w:t>Luật T</w:t>
      </w:r>
      <w:r w:rsidR="00730096">
        <w:rPr>
          <w:sz w:val="28"/>
          <w:szCs w:val="28"/>
          <w:lang w:val="es-MX"/>
        </w:rPr>
        <w:t>rẻ em</w:t>
      </w:r>
      <w:r w:rsidR="001602DB">
        <w:rPr>
          <w:sz w:val="28"/>
          <w:szCs w:val="28"/>
          <w:lang w:val="es-MX"/>
        </w:rPr>
        <w:t xml:space="preserve"> số 102/2016/QH13</w:t>
      </w:r>
      <w:r w:rsidR="00011A7C">
        <w:rPr>
          <w:sz w:val="28"/>
          <w:szCs w:val="28"/>
          <w:lang w:val="es-MX"/>
        </w:rPr>
        <w:t>)</w:t>
      </w:r>
      <w:r w:rsidR="00730096">
        <w:rPr>
          <w:sz w:val="28"/>
          <w:szCs w:val="28"/>
          <w:lang w:val="es-MX"/>
        </w:rPr>
        <w:t xml:space="preserve">. </w:t>
      </w:r>
    </w:p>
    <w:p w:rsidR="00CA7BC7" w:rsidRPr="00646A92" w:rsidRDefault="00526FDF">
      <w:pPr>
        <w:spacing w:before="60" w:after="60"/>
        <w:ind w:firstLine="567"/>
        <w:jc w:val="both"/>
        <w:rPr>
          <w:b/>
          <w:sz w:val="28"/>
          <w:szCs w:val="28"/>
          <w:lang w:val="vi-VN"/>
        </w:rPr>
      </w:pPr>
      <w:r w:rsidRPr="00646A92">
        <w:rPr>
          <w:b/>
          <w:sz w:val="28"/>
          <w:szCs w:val="28"/>
        </w:rPr>
        <w:t>8</w:t>
      </w:r>
      <w:r w:rsidR="008F141D" w:rsidRPr="00646A92">
        <w:rPr>
          <w:b/>
          <w:sz w:val="28"/>
          <w:szCs w:val="28"/>
        </w:rPr>
        <w:t>.</w:t>
      </w:r>
      <w:r w:rsidR="00D9476C" w:rsidRPr="00646A92">
        <w:rPr>
          <w:b/>
          <w:sz w:val="28"/>
          <w:szCs w:val="28"/>
        </w:rPr>
        <w:t xml:space="preserve"> </w:t>
      </w:r>
      <w:r w:rsidR="00CA7BC7" w:rsidRPr="00646A92">
        <w:rPr>
          <w:b/>
          <w:sz w:val="28"/>
          <w:szCs w:val="28"/>
          <w:lang w:val="vi-VN"/>
        </w:rPr>
        <w:t>Về Tháng Thanh niên</w:t>
      </w:r>
    </w:p>
    <w:p w:rsidR="00A467F8" w:rsidRPr="00646A92" w:rsidRDefault="00057B3A">
      <w:pPr>
        <w:widowControl w:val="0"/>
        <w:spacing w:before="60" w:after="60"/>
        <w:ind w:firstLine="567"/>
        <w:jc w:val="both"/>
        <w:rPr>
          <w:i/>
          <w:sz w:val="28"/>
          <w:szCs w:val="28"/>
          <w:lang w:val="pl-PL"/>
        </w:rPr>
      </w:pPr>
      <w:r>
        <w:rPr>
          <w:i/>
          <w:sz w:val="28"/>
          <w:szCs w:val="28"/>
          <w:lang w:val="pl-PL"/>
        </w:rPr>
        <w:t xml:space="preserve">- </w:t>
      </w:r>
      <w:r w:rsidR="00547075" w:rsidRPr="00646A92">
        <w:rPr>
          <w:i/>
          <w:sz w:val="28"/>
          <w:szCs w:val="28"/>
          <w:lang w:val="pl-PL"/>
        </w:rPr>
        <w:t>Một số ý kiến n</w:t>
      </w:r>
      <w:r w:rsidR="005B7776" w:rsidRPr="00646A92">
        <w:rPr>
          <w:i/>
          <w:sz w:val="28"/>
          <w:szCs w:val="28"/>
          <w:lang w:val="pl-PL"/>
        </w:rPr>
        <w:t xml:space="preserve">hất trí </w:t>
      </w:r>
      <w:r w:rsidR="00547075" w:rsidRPr="00646A92">
        <w:rPr>
          <w:i/>
          <w:sz w:val="28"/>
          <w:szCs w:val="28"/>
          <w:lang w:val="pl-PL"/>
        </w:rPr>
        <w:t xml:space="preserve">với </w:t>
      </w:r>
      <w:r w:rsidR="005B7776" w:rsidRPr="00646A92">
        <w:rPr>
          <w:i/>
          <w:sz w:val="28"/>
          <w:szCs w:val="28"/>
          <w:lang w:val="pl-PL"/>
        </w:rPr>
        <w:t xml:space="preserve">sự cần thiết quy định </w:t>
      </w:r>
      <w:r w:rsidR="00EE2FFA">
        <w:rPr>
          <w:i/>
          <w:sz w:val="28"/>
          <w:szCs w:val="28"/>
          <w:lang w:val="pl-PL"/>
        </w:rPr>
        <w:t>t</w:t>
      </w:r>
      <w:r w:rsidR="005B7776" w:rsidRPr="00646A92">
        <w:rPr>
          <w:i/>
          <w:sz w:val="28"/>
          <w:szCs w:val="28"/>
          <w:lang w:val="pl-PL"/>
        </w:rPr>
        <w:t xml:space="preserve">háng 3 là </w:t>
      </w:r>
      <w:r w:rsidR="00547075" w:rsidRPr="00646A92">
        <w:rPr>
          <w:i/>
          <w:sz w:val="28"/>
          <w:szCs w:val="28"/>
          <w:lang w:val="pl-PL"/>
        </w:rPr>
        <w:t>T</w:t>
      </w:r>
      <w:r w:rsidR="005B7776" w:rsidRPr="00646A92">
        <w:rPr>
          <w:i/>
          <w:sz w:val="28"/>
          <w:szCs w:val="28"/>
          <w:lang w:val="pl-PL"/>
        </w:rPr>
        <w:t xml:space="preserve">háng </w:t>
      </w:r>
      <w:r w:rsidR="00547075" w:rsidRPr="00646A92">
        <w:rPr>
          <w:i/>
          <w:sz w:val="28"/>
          <w:szCs w:val="28"/>
          <w:lang w:val="pl-PL"/>
        </w:rPr>
        <w:t>T</w:t>
      </w:r>
      <w:r w:rsidR="007C53ED" w:rsidRPr="00646A92">
        <w:rPr>
          <w:i/>
          <w:sz w:val="28"/>
          <w:szCs w:val="28"/>
          <w:lang w:val="pl-PL"/>
        </w:rPr>
        <w:t>hanh niên</w:t>
      </w:r>
      <w:r w:rsidR="00A467F8" w:rsidRPr="00646A92">
        <w:rPr>
          <w:i/>
          <w:sz w:val="28"/>
          <w:szCs w:val="28"/>
          <w:lang w:val="pl-PL"/>
        </w:rPr>
        <w:t xml:space="preserve">; </w:t>
      </w:r>
      <w:r w:rsidR="007C53ED" w:rsidRPr="00646A92">
        <w:rPr>
          <w:i/>
          <w:sz w:val="28"/>
          <w:szCs w:val="28"/>
          <w:lang w:val="pl-PL"/>
        </w:rPr>
        <w:t>m</w:t>
      </w:r>
      <w:r w:rsidR="00547075" w:rsidRPr="00646A92">
        <w:rPr>
          <w:i/>
          <w:sz w:val="28"/>
          <w:szCs w:val="28"/>
          <w:lang w:val="pl-PL"/>
        </w:rPr>
        <w:t>ột số ý kiến đ</w:t>
      </w:r>
      <w:r w:rsidR="005B7776" w:rsidRPr="00646A92">
        <w:rPr>
          <w:i/>
          <w:sz w:val="28"/>
          <w:szCs w:val="28"/>
          <w:lang w:val="pl-PL"/>
        </w:rPr>
        <w:t xml:space="preserve">ề nghị quy định cụ thể hơn mục đích, nội dung của Tháng </w:t>
      </w:r>
      <w:r w:rsidR="00547075" w:rsidRPr="00646A92">
        <w:rPr>
          <w:i/>
          <w:sz w:val="28"/>
          <w:szCs w:val="28"/>
          <w:lang w:val="pl-PL"/>
        </w:rPr>
        <w:t>T</w:t>
      </w:r>
      <w:r w:rsidR="005B7776" w:rsidRPr="00646A92">
        <w:rPr>
          <w:i/>
          <w:sz w:val="28"/>
          <w:szCs w:val="28"/>
          <w:lang w:val="pl-PL"/>
        </w:rPr>
        <w:t xml:space="preserve">hanh niên để nâng </w:t>
      </w:r>
      <w:r w:rsidR="00547075" w:rsidRPr="00646A92">
        <w:rPr>
          <w:i/>
          <w:sz w:val="28"/>
          <w:szCs w:val="28"/>
          <w:lang w:val="pl-PL"/>
        </w:rPr>
        <w:t xml:space="preserve">cao </w:t>
      </w:r>
      <w:r w:rsidR="005B7776" w:rsidRPr="00646A92">
        <w:rPr>
          <w:i/>
          <w:sz w:val="28"/>
          <w:szCs w:val="28"/>
          <w:lang w:val="pl-PL"/>
        </w:rPr>
        <w:t>trách nhiệm của các cơ quan quản lý nhà nước đối với thanh niên</w:t>
      </w:r>
      <w:r w:rsidR="00547075" w:rsidRPr="00646A92">
        <w:rPr>
          <w:i/>
          <w:sz w:val="28"/>
          <w:szCs w:val="28"/>
          <w:lang w:val="pl-PL"/>
        </w:rPr>
        <w:t>,</w:t>
      </w:r>
      <w:r w:rsidR="00A467F8" w:rsidRPr="00646A92">
        <w:rPr>
          <w:i/>
          <w:sz w:val="28"/>
          <w:szCs w:val="28"/>
          <w:lang w:val="pl-PL"/>
        </w:rPr>
        <w:t xml:space="preserve"> tránh hình thức, phong trào; </w:t>
      </w:r>
      <w:r w:rsidR="007C53ED" w:rsidRPr="00646A92">
        <w:rPr>
          <w:i/>
          <w:sz w:val="28"/>
          <w:szCs w:val="28"/>
        </w:rPr>
        <w:t>c</w:t>
      </w:r>
      <w:r w:rsidR="00547075" w:rsidRPr="00646A92">
        <w:rPr>
          <w:i/>
          <w:sz w:val="28"/>
          <w:szCs w:val="28"/>
        </w:rPr>
        <w:t>ó ý kiến đ</w:t>
      </w:r>
      <w:r w:rsidR="007879C1" w:rsidRPr="00646A92">
        <w:rPr>
          <w:i/>
          <w:sz w:val="28"/>
          <w:szCs w:val="28"/>
        </w:rPr>
        <w:t xml:space="preserve">ề nghị giao Đoàn </w:t>
      </w:r>
      <w:r w:rsidR="00D34FE8">
        <w:rPr>
          <w:i/>
          <w:sz w:val="28"/>
          <w:szCs w:val="28"/>
        </w:rPr>
        <w:t>t</w:t>
      </w:r>
      <w:r w:rsidR="007879C1" w:rsidRPr="00646A92">
        <w:rPr>
          <w:i/>
          <w:sz w:val="28"/>
          <w:szCs w:val="28"/>
        </w:rPr>
        <w:t xml:space="preserve">hanh niên </w:t>
      </w:r>
      <w:r w:rsidR="00D34FE8">
        <w:rPr>
          <w:i/>
          <w:sz w:val="28"/>
          <w:szCs w:val="28"/>
        </w:rPr>
        <w:t>c</w:t>
      </w:r>
      <w:r w:rsidR="007879C1" w:rsidRPr="00646A92">
        <w:rPr>
          <w:i/>
          <w:sz w:val="28"/>
          <w:szCs w:val="28"/>
        </w:rPr>
        <w:t>ộng sản Hồ Chí Minh</w:t>
      </w:r>
      <w:r w:rsidR="00692F99" w:rsidRPr="00646A92">
        <w:rPr>
          <w:i/>
          <w:sz w:val="28"/>
          <w:szCs w:val="28"/>
          <w:lang w:val="pl-PL"/>
        </w:rPr>
        <w:t xml:space="preserve"> </w:t>
      </w:r>
      <w:r w:rsidR="007879C1" w:rsidRPr="00646A92">
        <w:rPr>
          <w:i/>
          <w:sz w:val="28"/>
          <w:szCs w:val="28"/>
        </w:rPr>
        <w:t xml:space="preserve">giữ vai trò nòng cốt, </w:t>
      </w:r>
      <w:r w:rsidR="00547075" w:rsidRPr="00646A92">
        <w:rPr>
          <w:i/>
          <w:sz w:val="28"/>
          <w:szCs w:val="28"/>
        </w:rPr>
        <w:t xml:space="preserve">là </w:t>
      </w:r>
      <w:r w:rsidR="007879C1" w:rsidRPr="00646A92">
        <w:rPr>
          <w:i/>
          <w:sz w:val="28"/>
          <w:szCs w:val="28"/>
        </w:rPr>
        <w:t>cơ quan thường trực trong việc phối hợp với chính quyền tổ chức chương trình này</w:t>
      </w:r>
      <w:r w:rsidR="00692F99" w:rsidRPr="00646A92">
        <w:rPr>
          <w:i/>
          <w:sz w:val="28"/>
          <w:szCs w:val="28"/>
          <w:lang w:val="pl-PL"/>
        </w:rPr>
        <w:t>.</w:t>
      </w:r>
    </w:p>
    <w:p w:rsidR="00A467F8" w:rsidRPr="00646A92" w:rsidRDefault="00A467F8" w:rsidP="009D2473">
      <w:pPr>
        <w:spacing w:before="60" w:after="60"/>
        <w:ind w:firstLine="567"/>
        <w:jc w:val="both"/>
        <w:rPr>
          <w:sz w:val="28"/>
          <w:szCs w:val="28"/>
          <w:lang w:val="pl-PL"/>
        </w:rPr>
      </w:pPr>
      <w:r w:rsidRPr="00730096">
        <w:rPr>
          <w:sz w:val="28"/>
          <w:szCs w:val="28"/>
          <w:lang w:val="pl-PL"/>
        </w:rPr>
        <w:t xml:space="preserve">Tiếp thu ý kiến đại biểu Quốc hội, dự thảo Luật đã được chỉnh lý theo hướng </w:t>
      </w:r>
      <w:r w:rsidR="00730096" w:rsidRPr="00730096">
        <w:rPr>
          <w:sz w:val="28"/>
          <w:szCs w:val="28"/>
          <w:lang w:val="pl-PL"/>
        </w:rPr>
        <w:t xml:space="preserve">bổ sung quy định về mục đích tổ chức Tháng Thanh niên </w:t>
      </w:r>
      <w:r w:rsidR="00730096" w:rsidRPr="003F0373">
        <w:rPr>
          <w:color w:val="000000"/>
          <w:spacing w:val="2"/>
          <w:sz w:val="28"/>
          <w:szCs w:val="28"/>
          <w:lang w:val="es-MX"/>
        </w:rPr>
        <w:t>nhằm phát huy tinh thần xung kích, tình nguyện,</w:t>
      </w:r>
      <w:r w:rsidR="00730096" w:rsidRPr="003F0373">
        <w:rPr>
          <w:color w:val="FF0000"/>
          <w:spacing w:val="2"/>
          <w:sz w:val="28"/>
          <w:szCs w:val="28"/>
          <w:lang w:val="es-MX"/>
        </w:rPr>
        <w:t xml:space="preserve"> </w:t>
      </w:r>
      <w:r w:rsidR="00730096" w:rsidRPr="003F0373">
        <w:rPr>
          <w:spacing w:val="2"/>
          <w:sz w:val="28"/>
          <w:szCs w:val="28"/>
          <w:lang w:val="es-MX"/>
        </w:rPr>
        <w:t>sáng tạo</w:t>
      </w:r>
      <w:r w:rsidR="00730096" w:rsidRPr="003F0373">
        <w:rPr>
          <w:color w:val="000000"/>
          <w:spacing w:val="2"/>
          <w:sz w:val="28"/>
          <w:szCs w:val="28"/>
          <w:lang w:val="es-MX"/>
        </w:rPr>
        <w:t xml:space="preserve"> của thanh niên để tham gia hoạt động vì cộng đồng, xã hội</w:t>
      </w:r>
      <w:r w:rsidR="00730096" w:rsidRPr="003F0373">
        <w:rPr>
          <w:color w:val="000000"/>
          <w:spacing w:val="2"/>
          <w:sz w:val="28"/>
          <w:szCs w:val="28"/>
          <w:lang w:val="vi-VN"/>
        </w:rPr>
        <w:t xml:space="preserve"> và</w:t>
      </w:r>
      <w:r w:rsidR="00730096" w:rsidRPr="003F0373">
        <w:rPr>
          <w:color w:val="000000"/>
          <w:spacing w:val="2"/>
          <w:sz w:val="28"/>
          <w:szCs w:val="28"/>
          <w:lang w:val="es-MX"/>
        </w:rPr>
        <w:t xml:space="preserve"> huy động tổ chức, cá nhân đầu tư, phát triển thanh niên; </w:t>
      </w:r>
      <w:r w:rsidR="00730096" w:rsidRPr="003F0373">
        <w:rPr>
          <w:color w:val="000000"/>
          <w:sz w:val="28"/>
          <w:szCs w:val="28"/>
          <w:lang w:val="es-MX"/>
        </w:rPr>
        <w:t>Đoàn thanh niên cộng sản Hồ Chí Minh chủ trì, phối hợp với các cơ quan, tổ chức</w:t>
      </w:r>
      <w:r w:rsidR="00730096" w:rsidRPr="003F0373">
        <w:rPr>
          <w:color w:val="000000"/>
          <w:sz w:val="28"/>
          <w:szCs w:val="28"/>
          <w:lang w:val="vi-VN"/>
        </w:rPr>
        <w:t>, cá nhân</w:t>
      </w:r>
      <w:r w:rsidR="00730096" w:rsidRPr="003F0373">
        <w:rPr>
          <w:color w:val="000000"/>
          <w:sz w:val="28"/>
          <w:szCs w:val="28"/>
          <w:lang w:val="es-MX"/>
        </w:rPr>
        <w:t xml:space="preserve"> có liên quan tổ chức hoạt động Tháng Thanh niên; đồng thời quy định trách nhiệm của </w:t>
      </w:r>
      <w:r w:rsidR="00730096" w:rsidRPr="003F0373">
        <w:rPr>
          <w:color w:val="000000"/>
          <w:spacing w:val="-4"/>
          <w:sz w:val="28"/>
          <w:szCs w:val="28"/>
          <w:lang w:val="es-MX"/>
        </w:rPr>
        <w:t>Chính phủ, chính quyền địa phương các cấp trong việc tạo điều kiện, hỗ trợ Đoàn thanh niên cộng sản Hồ Chí Minh tổ chức hoạt động Tháng Thanh niên (Điều 9 dự thảo Luật)</w:t>
      </w:r>
      <w:r w:rsidR="00730096">
        <w:rPr>
          <w:color w:val="000000"/>
          <w:spacing w:val="-4"/>
          <w:sz w:val="28"/>
          <w:szCs w:val="28"/>
          <w:lang w:val="es-MX"/>
        </w:rPr>
        <w:t xml:space="preserve">. </w:t>
      </w:r>
    </w:p>
    <w:p w:rsidR="00CA7BC7" w:rsidRPr="00646A92" w:rsidRDefault="00526FDF">
      <w:pPr>
        <w:widowControl w:val="0"/>
        <w:spacing w:before="60" w:after="60"/>
        <w:ind w:firstLine="567"/>
        <w:jc w:val="both"/>
        <w:rPr>
          <w:b/>
          <w:bCs/>
          <w:iCs/>
          <w:sz w:val="28"/>
          <w:szCs w:val="28"/>
          <w:lang w:val="de-DE"/>
        </w:rPr>
      </w:pPr>
      <w:r w:rsidRPr="00646A92">
        <w:rPr>
          <w:b/>
          <w:bCs/>
          <w:iCs/>
          <w:sz w:val="28"/>
          <w:szCs w:val="28"/>
          <w:lang w:val="de-DE"/>
        </w:rPr>
        <w:t>9</w:t>
      </w:r>
      <w:r w:rsidR="008F141D" w:rsidRPr="00646A92">
        <w:rPr>
          <w:b/>
          <w:bCs/>
          <w:iCs/>
          <w:sz w:val="28"/>
          <w:szCs w:val="28"/>
          <w:lang w:val="de-DE"/>
        </w:rPr>
        <w:t>.</w:t>
      </w:r>
      <w:r w:rsidR="00D9476C" w:rsidRPr="00646A92">
        <w:rPr>
          <w:b/>
          <w:bCs/>
          <w:iCs/>
          <w:sz w:val="28"/>
          <w:szCs w:val="28"/>
          <w:lang w:val="de-DE"/>
        </w:rPr>
        <w:t xml:space="preserve"> </w:t>
      </w:r>
      <w:r w:rsidR="00CA7BC7" w:rsidRPr="00646A92">
        <w:rPr>
          <w:b/>
          <w:bCs/>
          <w:iCs/>
          <w:sz w:val="28"/>
          <w:szCs w:val="28"/>
          <w:lang w:val="de-DE"/>
        </w:rPr>
        <w:t>Về đối thoại với thanh niên</w:t>
      </w:r>
    </w:p>
    <w:p w:rsidR="0028617D" w:rsidRPr="003043DC" w:rsidRDefault="005B7776">
      <w:pPr>
        <w:spacing w:before="60" w:after="60"/>
        <w:ind w:firstLine="538"/>
        <w:jc w:val="both"/>
        <w:rPr>
          <w:i/>
          <w:sz w:val="28"/>
          <w:szCs w:val="28"/>
          <w:lang w:val="pl-PL"/>
        </w:rPr>
      </w:pPr>
      <w:r w:rsidRPr="00646A92">
        <w:rPr>
          <w:i/>
          <w:sz w:val="28"/>
          <w:szCs w:val="28"/>
          <w:lang w:val="pl-PL"/>
        </w:rPr>
        <w:t xml:space="preserve">- </w:t>
      </w:r>
      <w:r w:rsidR="00547075" w:rsidRPr="00646A92">
        <w:rPr>
          <w:i/>
          <w:sz w:val="28"/>
          <w:szCs w:val="28"/>
          <w:lang w:val="pl-PL"/>
        </w:rPr>
        <w:t>Có ý kiến n</w:t>
      </w:r>
      <w:r w:rsidRPr="00646A92">
        <w:rPr>
          <w:i/>
          <w:sz w:val="28"/>
          <w:szCs w:val="28"/>
          <w:lang w:val="pl-PL"/>
        </w:rPr>
        <w:t xml:space="preserve">hất trí với quy định </w:t>
      </w:r>
      <w:r w:rsidRPr="00646A92">
        <w:rPr>
          <w:i/>
          <w:sz w:val="28"/>
          <w:szCs w:val="28"/>
          <w:lang w:val="de-DE"/>
        </w:rPr>
        <w:t>về định kỳ hằng năm đối thoại để nghe tâm</w:t>
      </w:r>
      <w:r w:rsidR="00962BE4" w:rsidRPr="00646A92">
        <w:rPr>
          <w:i/>
          <w:sz w:val="28"/>
          <w:szCs w:val="28"/>
          <w:lang w:val="de-DE"/>
        </w:rPr>
        <w:t xml:space="preserve"> tư, nguyện vọng của thanh niên, </w:t>
      </w:r>
      <w:r w:rsidR="00F81827" w:rsidRPr="00646A92">
        <w:rPr>
          <w:i/>
          <w:sz w:val="28"/>
          <w:szCs w:val="28"/>
          <w:lang w:val="pl-PL"/>
        </w:rPr>
        <w:t>tuy nhiên, cần nghiên cứu về chủ thể đối thoại cho phù hợp</w:t>
      </w:r>
      <w:r w:rsidR="00962BE4" w:rsidRPr="00646A92">
        <w:rPr>
          <w:i/>
          <w:sz w:val="28"/>
          <w:szCs w:val="28"/>
          <w:lang w:val="pl-PL"/>
        </w:rPr>
        <w:t>;</w:t>
      </w:r>
      <w:r w:rsidR="00374424" w:rsidRPr="00646A92">
        <w:rPr>
          <w:i/>
          <w:sz w:val="28"/>
          <w:szCs w:val="28"/>
          <w:shd w:val="clear" w:color="auto" w:fill="FFFFFF"/>
        </w:rPr>
        <w:t xml:space="preserve"> </w:t>
      </w:r>
      <w:r w:rsidR="00B50A20" w:rsidRPr="00646A92">
        <w:rPr>
          <w:i/>
          <w:sz w:val="28"/>
          <w:szCs w:val="28"/>
          <w:shd w:val="clear" w:color="auto" w:fill="FFFFFF"/>
          <w:lang w:val="vi-VN"/>
        </w:rPr>
        <w:t xml:space="preserve">có ý kiến đề nghị mở rộng cơ chế, cách thức đối thoại để thanh niên có thể được đối thoại nhiều hơn; </w:t>
      </w:r>
      <w:r w:rsidR="00962BE4" w:rsidRPr="00646A92">
        <w:rPr>
          <w:i/>
          <w:sz w:val="28"/>
          <w:szCs w:val="28"/>
          <w:shd w:val="clear" w:color="auto" w:fill="FFFFFF"/>
        </w:rPr>
        <w:t>c</w:t>
      </w:r>
      <w:r w:rsidR="00374424" w:rsidRPr="00646A92">
        <w:rPr>
          <w:i/>
          <w:sz w:val="28"/>
          <w:szCs w:val="28"/>
          <w:shd w:val="clear" w:color="auto" w:fill="FFFFFF"/>
        </w:rPr>
        <w:t>ó ý kiến cho rằng</w:t>
      </w:r>
      <w:r w:rsidR="00D660FD" w:rsidRPr="00646A92">
        <w:rPr>
          <w:i/>
          <w:sz w:val="28"/>
          <w:szCs w:val="28"/>
          <w:shd w:val="clear" w:color="auto" w:fill="FFFFFF"/>
        </w:rPr>
        <w:t>,</w:t>
      </w:r>
      <w:r w:rsidR="00374424" w:rsidRPr="00646A92">
        <w:rPr>
          <w:i/>
          <w:sz w:val="28"/>
          <w:szCs w:val="28"/>
          <w:shd w:val="clear" w:color="auto" w:fill="FFFFFF"/>
        </w:rPr>
        <w:t xml:space="preserve"> việc quy định công khai trên tất cả các phương tiện thông tin đại chúng </w:t>
      </w:r>
      <w:r w:rsidR="00B94B89" w:rsidRPr="00646A92">
        <w:rPr>
          <w:i/>
          <w:sz w:val="28"/>
          <w:szCs w:val="28"/>
          <w:shd w:val="clear" w:color="auto" w:fill="FFFFFF"/>
        </w:rPr>
        <w:t>sẽ gây</w:t>
      </w:r>
      <w:r w:rsidR="00374424" w:rsidRPr="00646A92">
        <w:rPr>
          <w:i/>
          <w:sz w:val="28"/>
          <w:szCs w:val="28"/>
          <w:shd w:val="clear" w:color="auto" w:fill="FFFFFF"/>
        </w:rPr>
        <w:t xml:space="preserve"> tốn ké</w:t>
      </w:r>
      <w:r w:rsidR="00B94B89" w:rsidRPr="00646A92">
        <w:rPr>
          <w:i/>
          <w:sz w:val="28"/>
          <w:szCs w:val="28"/>
          <w:shd w:val="clear" w:color="auto" w:fill="FFFFFF"/>
        </w:rPr>
        <w:t xml:space="preserve">m và không phù hợp với thực tế. </w:t>
      </w:r>
      <w:r w:rsidR="0028617D" w:rsidRPr="00646A92">
        <w:rPr>
          <w:i/>
          <w:sz w:val="28"/>
          <w:szCs w:val="28"/>
          <w:shd w:val="clear" w:color="auto" w:fill="FFFFFF"/>
        </w:rPr>
        <w:t xml:space="preserve">Tuy nhiên, </w:t>
      </w:r>
      <w:r w:rsidR="00D660FD" w:rsidRPr="00646A92">
        <w:rPr>
          <w:i/>
          <w:sz w:val="28"/>
          <w:szCs w:val="28"/>
          <w:shd w:val="clear" w:color="auto" w:fill="FFFFFF"/>
        </w:rPr>
        <w:t xml:space="preserve">cũng </w:t>
      </w:r>
      <w:r w:rsidR="0028617D" w:rsidRPr="00646A92">
        <w:rPr>
          <w:i/>
          <w:sz w:val="28"/>
          <w:szCs w:val="28"/>
          <w:lang w:val="de-DE"/>
        </w:rPr>
        <w:t xml:space="preserve">có ý kiến cho rằng, cần cân nhắc hình thức công khai để đảm bảo thanh niên nắm bắt được thông tin và thực hiện được quyền của mình, mở rộng thêm hình thức công bố công khai kết luận đối thoại; </w:t>
      </w:r>
      <w:r w:rsidR="0028617D" w:rsidRPr="00BF7B0A">
        <w:rPr>
          <w:i/>
          <w:spacing w:val="-4"/>
          <w:sz w:val="28"/>
          <w:szCs w:val="28"/>
          <w:lang w:val="de-DE"/>
        </w:rPr>
        <w:t>c</w:t>
      </w:r>
      <w:r w:rsidR="0028617D" w:rsidRPr="00BF7B0A">
        <w:rPr>
          <w:bCs/>
          <w:i/>
          <w:spacing w:val="-4"/>
          <w:sz w:val="28"/>
          <w:szCs w:val="28"/>
          <w:lang w:val="de-DE"/>
        </w:rPr>
        <w:t xml:space="preserve">ó ý kiến đề nghị </w:t>
      </w:r>
      <w:r w:rsidR="0028617D" w:rsidRPr="00BF7B0A">
        <w:rPr>
          <w:i/>
          <w:spacing w:val="-4"/>
          <w:sz w:val="28"/>
          <w:szCs w:val="28"/>
        </w:rPr>
        <w:t>bổ sung thêm hình thức niêm yết việc đối thoại với thanh niên tại trụ sở cơ quan, tổ chức, đơn vị Nhà nước để phù hợp hơn với thực tiễn hiện nay</w:t>
      </w:r>
      <w:r w:rsidR="0028617D" w:rsidRPr="00BF7B0A">
        <w:rPr>
          <w:i/>
          <w:spacing w:val="-4"/>
          <w:sz w:val="28"/>
          <w:szCs w:val="28"/>
          <w:lang w:val="pl-PL"/>
        </w:rPr>
        <w:t>.</w:t>
      </w:r>
    </w:p>
    <w:p w:rsidR="00673A91" w:rsidRDefault="0028617D">
      <w:pPr>
        <w:spacing w:before="60" w:after="60"/>
        <w:ind w:firstLine="567"/>
        <w:jc w:val="both"/>
        <w:rPr>
          <w:spacing w:val="4"/>
          <w:sz w:val="28"/>
          <w:szCs w:val="28"/>
          <w:lang w:val="vi-VN"/>
        </w:rPr>
      </w:pPr>
      <w:r w:rsidRPr="00646A92">
        <w:rPr>
          <w:sz w:val="28"/>
          <w:szCs w:val="28"/>
          <w:lang w:val="de-DE"/>
        </w:rPr>
        <w:t xml:space="preserve">Ủy ban Thường vụ Quốc hội xin tiếp thu ý kiến đại biểu, </w:t>
      </w:r>
      <w:r w:rsidR="005B29BD">
        <w:rPr>
          <w:sz w:val="28"/>
          <w:szCs w:val="28"/>
          <w:lang w:val="de-DE"/>
        </w:rPr>
        <w:t xml:space="preserve">chỉnh lý </w:t>
      </w:r>
      <w:r w:rsidR="00673A91">
        <w:rPr>
          <w:sz w:val="28"/>
          <w:szCs w:val="28"/>
          <w:lang w:val="de-DE"/>
        </w:rPr>
        <w:t xml:space="preserve">Điều </w:t>
      </w:r>
      <w:r w:rsidR="00D01082">
        <w:rPr>
          <w:sz w:val="28"/>
          <w:szCs w:val="28"/>
          <w:lang w:val="de-DE"/>
        </w:rPr>
        <w:t xml:space="preserve">10 dự thảo Luật </w:t>
      </w:r>
      <w:r w:rsidR="005B29BD">
        <w:rPr>
          <w:sz w:val="28"/>
          <w:szCs w:val="28"/>
          <w:lang w:val="de-DE"/>
        </w:rPr>
        <w:t xml:space="preserve">theo hướng: </w:t>
      </w:r>
      <w:r w:rsidRPr="00646A92">
        <w:rPr>
          <w:spacing w:val="4"/>
          <w:sz w:val="28"/>
          <w:szCs w:val="28"/>
          <w:lang w:val="es-MX"/>
        </w:rPr>
        <w:t>Thủ tướng Chính phủ, Chủ tịch Ủy ban nhân dân các cấp</w:t>
      </w:r>
      <w:r w:rsidR="00D01082">
        <w:rPr>
          <w:spacing w:val="4"/>
          <w:sz w:val="28"/>
          <w:szCs w:val="28"/>
          <w:lang w:val="es-MX"/>
        </w:rPr>
        <w:t xml:space="preserve"> có trách nhiệm</w:t>
      </w:r>
      <w:r w:rsidR="00673A91" w:rsidRPr="00646A92">
        <w:rPr>
          <w:spacing w:val="4"/>
          <w:sz w:val="28"/>
          <w:szCs w:val="28"/>
          <w:lang w:val="es-MX"/>
        </w:rPr>
        <w:t xml:space="preserve"> ít nhất mỗi năm một lần</w:t>
      </w:r>
      <w:r w:rsidR="00673A91">
        <w:rPr>
          <w:spacing w:val="4"/>
          <w:sz w:val="28"/>
          <w:szCs w:val="28"/>
          <w:lang w:val="es-MX"/>
        </w:rPr>
        <w:t xml:space="preserve"> tổ chức đối thoại với thanh niên</w:t>
      </w:r>
      <w:r w:rsidR="00673A91" w:rsidRPr="00646A92">
        <w:rPr>
          <w:spacing w:val="4"/>
          <w:sz w:val="28"/>
          <w:szCs w:val="28"/>
          <w:lang w:val="es-MX"/>
        </w:rPr>
        <w:t xml:space="preserve"> về các vấn đề liên quan đến thanh niên</w:t>
      </w:r>
      <w:r w:rsidR="005B29BD">
        <w:rPr>
          <w:spacing w:val="4"/>
          <w:sz w:val="28"/>
          <w:szCs w:val="28"/>
          <w:lang w:val="es-MX"/>
        </w:rPr>
        <w:t xml:space="preserve">; người đứng đầu </w:t>
      </w:r>
      <w:r w:rsidR="0098454B">
        <w:rPr>
          <w:spacing w:val="4"/>
          <w:sz w:val="28"/>
          <w:szCs w:val="28"/>
        </w:rPr>
        <w:t>các</w:t>
      </w:r>
      <w:r w:rsidRPr="00646A92">
        <w:rPr>
          <w:spacing w:val="4"/>
          <w:sz w:val="28"/>
          <w:szCs w:val="28"/>
          <w:lang w:val="vi-VN"/>
        </w:rPr>
        <w:t xml:space="preserve"> cơ quan, tổ chức</w:t>
      </w:r>
      <w:r w:rsidR="00BC2E0C">
        <w:rPr>
          <w:spacing w:val="4"/>
          <w:sz w:val="28"/>
          <w:szCs w:val="28"/>
        </w:rPr>
        <w:t>,</w:t>
      </w:r>
      <w:r w:rsidRPr="00646A92">
        <w:rPr>
          <w:spacing w:val="4"/>
          <w:sz w:val="28"/>
          <w:szCs w:val="28"/>
          <w:lang w:val="vi-VN"/>
        </w:rPr>
        <w:t xml:space="preserve"> </w:t>
      </w:r>
      <w:r w:rsidRPr="00646A92">
        <w:rPr>
          <w:spacing w:val="4"/>
          <w:sz w:val="28"/>
          <w:szCs w:val="28"/>
          <w:lang w:val="es-MX"/>
        </w:rPr>
        <w:t>đơn vị</w:t>
      </w:r>
      <w:r w:rsidRPr="00646A92">
        <w:rPr>
          <w:spacing w:val="4"/>
          <w:sz w:val="28"/>
          <w:szCs w:val="28"/>
          <w:lang w:val="vi-VN"/>
        </w:rPr>
        <w:t>,</w:t>
      </w:r>
      <w:r w:rsidRPr="00646A92">
        <w:rPr>
          <w:spacing w:val="4"/>
          <w:sz w:val="28"/>
          <w:szCs w:val="28"/>
          <w:lang w:val="es-MX"/>
        </w:rPr>
        <w:t xml:space="preserve"> lực lượng vũ trang</w:t>
      </w:r>
      <w:r w:rsidRPr="00646A92">
        <w:rPr>
          <w:spacing w:val="4"/>
          <w:sz w:val="28"/>
          <w:szCs w:val="28"/>
          <w:lang w:val="vi-VN"/>
        </w:rPr>
        <w:t xml:space="preserve"> </w:t>
      </w:r>
      <w:r w:rsidRPr="00646A92">
        <w:rPr>
          <w:spacing w:val="4"/>
          <w:sz w:val="28"/>
          <w:szCs w:val="28"/>
          <w:lang w:val="es-MX"/>
        </w:rPr>
        <w:t>có trách nhiệm đối thoại với thanh niên</w:t>
      </w:r>
      <w:r w:rsidR="00673A91">
        <w:rPr>
          <w:spacing w:val="4"/>
          <w:sz w:val="28"/>
          <w:szCs w:val="28"/>
          <w:lang w:val="es-MX"/>
        </w:rPr>
        <w:t xml:space="preserve"> khi có yêu cầu của tổ chức thanh niên</w:t>
      </w:r>
      <w:r w:rsidR="00D01082">
        <w:rPr>
          <w:spacing w:val="4"/>
          <w:sz w:val="28"/>
          <w:szCs w:val="28"/>
          <w:lang w:val="vi-VN"/>
        </w:rPr>
        <w:t>.</w:t>
      </w:r>
    </w:p>
    <w:p w:rsidR="00B23DDD" w:rsidRPr="009D2473" w:rsidRDefault="00D01082">
      <w:pPr>
        <w:spacing w:before="60" w:after="60"/>
        <w:ind w:firstLine="567"/>
        <w:jc w:val="both"/>
        <w:rPr>
          <w:sz w:val="28"/>
          <w:szCs w:val="28"/>
          <w:lang w:val="es-MX"/>
        </w:rPr>
      </w:pPr>
      <w:r>
        <w:rPr>
          <w:spacing w:val="4"/>
          <w:sz w:val="28"/>
          <w:szCs w:val="28"/>
        </w:rPr>
        <w:t>Bên cạnh đó, điều luật cũng q</w:t>
      </w:r>
      <w:r w:rsidR="0028617D" w:rsidRPr="00646A92">
        <w:rPr>
          <w:spacing w:val="4"/>
          <w:sz w:val="28"/>
          <w:szCs w:val="28"/>
        </w:rPr>
        <w:t xml:space="preserve">uy định cụ thể trách nhiệm của các chủ thể này trong việc </w:t>
      </w:r>
      <w:r w:rsidR="0028617D" w:rsidRPr="00646A92">
        <w:rPr>
          <w:spacing w:val="4"/>
          <w:sz w:val="28"/>
          <w:szCs w:val="28"/>
          <w:lang w:val="es-MX"/>
        </w:rPr>
        <w:t>chỉ đạo chuẩn bị kế hoạch, chương trình đối t</w:t>
      </w:r>
      <w:r>
        <w:rPr>
          <w:spacing w:val="4"/>
          <w:sz w:val="28"/>
          <w:szCs w:val="28"/>
          <w:lang w:val="es-MX"/>
        </w:rPr>
        <w:t>hoại và công bố công khai trên c</w:t>
      </w:r>
      <w:r w:rsidR="0028617D" w:rsidRPr="00646A92">
        <w:rPr>
          <w:spacing w:val="4"/>
          <w:sz w:val="28"/>
          <w:szCs w:val="28"/>
          <w:lang w:val="es-MX"/>
        </w:rPr>
        <w:t>ổng thông tin điện tử</w:t>
      </w:r>
      <w:r>
        <w:rPr>
          <w:spacing w:val="4"/>
          <w:sz w:val="28"/>
          <w:szCs w:val="28"/>
          <w:lang w:val="es-MX"/>
        </w:rPr>
        <w:t>, trang thông tin điện tử hoặc niêm yết tại t</w:t>
      </w:r>
      <w:r w:rsidR="0028617D" w:rsidRPr="00646A92">
        <w:rPr>
          <w:spacing w:val="4"/>
          <w:sz w:val="28"/>
          <w:szCs w:val="28"/>
          <w:lang w:val="es-MX"/>
        </w:rPr>
        <w:t xml:space="preserve">rụ sở của các cơ quan chậm nhất 30 ngày trước khi tổ chức đối thoại. </w:t>
      </w:r>
      <w:r w:rsidR="00BD185B" w:rsidRPr="00646A92">
        <w:rPr>
          <w:spacing w:val="4"/>
          <w:sz w:val="28"/>
          <w:szCs w:val="28"/>
          <w:lang w:val="es-MX"/>
        </w:rPr>
        <w:t xml:space="preserve">Trong thời hạn </w:t>
      </w:r>
      <w:r w:rsidR="00BC2E0C" w:rsidRPr="00646A92">
        <w:rPr>
          <w:spacing w:val="4"/>
          <w:sz w:val="28"/>
          <w:szCs w:val="28"/>
          <w:lang w:val="es-MX"/>
        </w:rPr>
        <w:t>1</w:t>
      </w:r>
      <w:r w:rsidR="00BC2E0C">
        <w:rPr>
          <w:spacing w:val="4"/>
          <w:sz w:val="28"/>
          <w:szCs w:val="28"/>
          <w:lang w:val="es-MX"/>
        </w:rPr>
        <w:t>0</w:t>
      </w:r>
      <w:r w:rsidR="00BC2E0C" w:rsidRPr="00646A92">
        <w:rPr>
          <w:spacing w:val="4"/>
          <w:sz w:val="28"/>
          <w:szCs w:val="28"/>
          <w:lang w:val="es-MX"/>
        </w:rPr>
        <w:t xml:space="preserve"> </w:t>
      </w:r>
      <w:r w:rsidR="00BD185B" w:rsidRPr="00646A92">
        <w:rPr>
          <w:spacing w:val="4"/>
          <w:sz w:val="28"/>
          <w:szCs w:val="28"/>
          <w:lang w:val="es-MX"/>
        </w:rPr>
        <w:t xml:space="preserve">ngày kể từ ngày đối thoại, nội dung kết luận đối thoại phải được công khai </w:t>
      </w:r>
      <w:r>
        <w:rPr>
          <w:sz w:val="28"/>
          <w:szCs w:val="28"/>
          <w:lang w:val="es-MX"/>
        </w:rPr>
        <w:t>trên c</w:t>
      </w:r>
      <w:r w:rsidR="00BD185B" w:rsidRPr="00646A92">
        <w:rPr>
          <w:sz w:val="28"/>
          <w:szCs w:val="28"/>
          <w:lang w:val="es-MX"/>
        </w:rPr>
        <w:t>ổng thông tin điện tử</w:t>
      </w:r>
      <w:r>
        <w:rPr>
          <w:sz w:val="28"/>
          <w:szCs w:val="28"/>
          <w:lang w:val="es-MX"/>
        </w:rPr>
        <w:t>, trang thông tin điện tử</w:t>
      </w:r>
      <w:r w:rsidR="00BD185B" w:rsidRPr="00646A92">
        <w:rPr>
          <w:sz w:val="28"/>
          <w:szCs w:val="28"/>
          <w:lang w:val="es-MX"/>
        </w:rPr>
        <w:t xml:space="preserve"> hoặc </w:t>
      </w:r>
      <w:r w:rsidR="00BD185B" w:rsidRPr="00646A92">
        <w:rPr>
          <w:sz w:val="28"/>
          <w:szCs w:val="28"/>
          <w:lang w:val="vi-VN"/>
        </w:rPr>
        <w:t>niêm yết</w:t>
      </w:r>
      <w:r>
        <w:rPr>
          <w:sz w:val="28"/>
          <w:szCs w:val="28"/>
          <w:lang w:val="es-MX"/>
        </w:rPr>
        <w:t xml:space="preserve"> tại t</w:t>
      </w:r>
      <w:r w:rsidR="00BD185B" w:rsidRPr="00646A92">
        <w:rPr>
          <w:sz w:val="28"/>
          <w:szCs w:val="28"/>
          <w:lang w:val="es-MX"/>
        </w:rPr>
        <w:t>rụ sở của các cơ quan và gửi đến các cơ quan, tổ chức liên quan</w:t>
      </w:r>
      <w:r w:rsidR="00BC2E0C">
        <w:rPr>
          <w:sz w:val="28"/>
          <w:szCs w:val="28"/>
          <w:lang w:val="es-MX"/>
        </w:rPr>
        <w:t>; trường hợp nội dung đối thoại phức tạp, liên quan đến nhiều lĩnh vực thì thời hạn không quá 15 ngày</w:t>
      </w:r>
      <w:r w:rsidR="00BD185B" w:rsidRPr="00646A92">
        <w:rPr>
          <w:sz w:val="28"/>
          <w:szCs w:val="28"/>
          <w:lang w:val="es-MX"/>
        </w:rPr>
        <w:t>.</w:t>
      </w:r>
    </w:p>
    <w:p w:rsidR="008F141D" w:rsidRPr="00646A92" w:rsidRDefault="00526FDF">
      <w:pPr>
        <w:pStyle w:val="Heading1"/>
        <w:spacing w:before="60" w:after="60"/>
        <w:rPr>
          <w:color w:val="auto"/>
        </w:rPr>
      </w:pPr>
      <w:r w:rsidRPr="00646A92">
        <w:rPr>
          <w:color w:val="auto"/>
        </w:rPr>
        <w:lastRenderedPageBreak/>
        <w:t>1</w:t>
      </w:r>
      <w:r w:rsidR="008C6AF8">
        <w:rPr>
          <w:color w:val="auto"/>
        </w:rPr>
        <w:t>0</w:t>
      </w:r>
      <w:r w:rsidR="007E71DC" w:rsidRPr="00646A92">
        <w:rPr>
          <w:color w:val="auto"/>
        </w:rPr>
        <w:t xml:space="preserve">. Về quyền, nghĩa vụ của thanh niên </w:t>
      </w:r>
    </w:p>
    <w:p w:rsidR="007E71DC" w:rsidRPr="00646A92" w:rsidRDefault="007E71DC">
      <w:pPr>
        <w:widowControl w:val="0"/>
        <w:spacing w:before="60" w:after="60"/>
        <w:ind w:firstLine="567"/>
        <w:jc w:val="both"/>
        <w:rPr>
          <w:i/>
          <w:sz w:val="28"/>
          <w:szCs w:val="28"/>
          <w:shd w:val="clear" w:color="auto" w:fill="FFFFFF"/>
        </w:rPr>
      </w:pPr>
      <w:r w:rsidRPr="00646A92">
        <w:rPr>
          <w:i/>
          <w:sz w:val="28"/>
          <w:szCs w:val="28"/>
        </w:rPr>
        <w:t xml:space="preserve">- Một </w:t>
      </w:r>
      <w:r w:rsidR="008F141D" w:rsidRPr="00646A92">
        <w:rPr>
          <w:i/>
          <w:sz w:val="28"/>
          <w:szCs w:val="28"/>
        </w:rPr>
        <w:t>số ý kiến cho rằng</w:t>
      </w:r>
      <w:r w:rsidRPr="00646A92">
        <w:rPr>
          <w:i/>
          <w:sz w:val="28"/>
          <w:szCs w:val="28"/>
        </w:rPr>
        <w:t>, thanh niên là công dân Việt Nam nên Luật Thanh niên cần khẳng định thanh niên có đầy đủ các quyền và nghĩa vụ công dân theo quy định của Hiến pháp và pháp luật</w:t>
      </w:r>
      <w:r w:rsidR="008F141D" w:rsidRPr="00646A92">
        <w:rPr>
          <w:i/>
          <w:sz w:val="28"/>
          <w:szCs w:val="28"/>
        </w:rPr>
        <w:t xml:space="preserve">; một số ý kiến đề nghị </w:t>
      </w:r>
      <w:r w:rsidRPr="00646A92">
        <w:rPr>
          <w:i/>
          <w:sz w:val="28"/>
          <w:szCs w:val="28"/>
          <w:shd w:val="clear" w:color="auto" w:fill="FFFFFF"/>
        </w:rPr>
        <w:t>không nên quy định quyền và nghĩa vụ cụ thể của thanh niên vì các quyền và nghĩa vụ này đã được quy định tại luật chuyên ngành điều chỉnh từng lĩnh vực (</w:t>
      </w:r>
      <w:r w:rsidR="00B84830" w:rsidRPr="00646A92">
        <w:rPr>
          <w:i/>
          <w:sz w:val="28"/>
          <w:szCs w:val="28"/>
          <w:shd w:val="clear" w:color="auto" w:fill="FFFFFF"/>
        </w:rPr>
        <w:t>giáo dục, lao động, việc làm</w:t>
      </w:r>
      <w:r w:rsidR="008F141D" w:rsidRPr="00646A92">
        <w:rPr>
          <w:i/>
          <w:sz w:val="28"/>
          <w:szCs w:val="28"/>
          <w:shd w:val="clear" w:color="auto" w:fill="FFFFFF"/>
        </w:rPr>
        <w:t>…)</w:t>
      </w:r>
      <w:r w:rsidR="0034427B">
        <w:rPr>
          <w:i/>
          <w:sz w:val="28"/>
          <w:szCs w:val="28"/>
          <w:shd w:val="clear" w:color="auto" w:fill="FFFFFF"/>
        </w:rPr>
        <w:t>, thay vào đó nên quy định về trách nhiệm của thanh niên</w:t>
      </w:r>
      <w:r w:rsidR="008F141D" w:rsidRPr="00646A92">
        <w:rPr>
          <w:i/>
          <w:sz w:val="28"/>
          <w:szCs w:val="28"/>
          <w:shd w:val="clear" w:color="auto" w:fill="FFFFFF"/>
        </w:rPr>
        <w:t xml:space="preserve">; có ý kiến cho rằng </w:t>
      </w:r>
      <w:r w:rsidRPr="00646A92">
        <w:rPr>
          <w:i/>
          <w:sz w:val="28"/>
          <w:szCs w:val="28"/>
        </w:rPr>
        <w:t>việc quy định quá nhiều quyền, ít nghĩa vụ sẽ dẫn đến việc coi thanh niên là đối tượng yếu thế cần bảo vệ chứ không phải là tạo điều kiện, môi trường để thanh niên phát</w:t>
      </w:r>
      <w:r w:rsidR="007D7420" w:rsidRPr="00646A92">
        <w:rPr>
          <w:i/>
          <w:sz w:val="28"/>
          <w:szCs w:val="28"/>
        </w:rPr>
        <w:t xml:space="preserve"> huy</w:t>
      </w:r>
      <w:r w:rsidRPr="00646A92">
        <w:rPr>
          <w:i/>
          <w:sz w:val="28"/>
          <w:szCs w:val="28"/>
        </w:rPr>
        <w:t xml:space="preserve"> và cống hiến.</w:t>
      </w:r>
    </w:p>
    <w:p w:rsidR="007E71DC" w:rsidRPr="00646A92" w:rsidRDefault="007E71DC">
      <w:pPr>
        <w:widowControl w:val="0"/>
        <w:spacing w:before="60" w:after="60"/>
        <w:ind w:firstLine="567"/>
        <w:jc w:val="both"/>
        <w:rPr>
          <w:sz w:val="28"/>
          <w:szCs w:val="28"/>
        </w:rPr>
      </w:pPr>
      <w:r w:rsidRPr="00646A92">
        <w:rPr>
          <w:sz w:val="28"/>
          <w:szCs w:val="28"/>
        </w:rPr>
        <w:t xml:space="preserve">Tiếp thu ý kiến đại biểu, dự thảo Luật Thanh niên </w:t>
      </w:r>
      <w:r w:rsidR="008F141D" w:rsidRPr="00646A92">
        <w:rPr>
          <w:sz w:val="28"/>
          <w:szCs w:val="28"/>
        </w:rPr>
        <w:t xml:space="preserve">đã được chỉnh lý </w:t>
      </w:r>
      <w:r w:rsidRPr="00646A92">
        <w:rPr>
          <w:sz w:val="28"/>
          <w:szCs w:val="28"/>
        </w:rPr>
        <w:t xml:space="preserve">theo hướng: </w:t>
      </w:r>
    </w:p>
    <w:p w:rsidR="00396991" w:rsidRPr="00302E8C" w:rsidRDefault="00396991">
      <w:pPr>
        <w:widowControl w:val="0"/>
        <w:spacing w:before="60" w:after="60"/>
        <w:ind w:firstLine="567"/>
        <w:jc w:val="both"/>
        <w:rPr>
          <w:sz w:val="28"/>
          <w:szCs w:val="28"/>
        </w:rPr>
      </w:pPr>
      <w:r w:rsidRPr="00302E8C">
        <w:rPr>
          <w:sz w:val="28"/>
          <w:szCs w:val="28"/>
        </w:rPr>
        <w:t xml:space="preserve">- Không quy định cụ thể quyền, nghĩa vụ của thanh niên theo từng lĩnh vực mà chỉ dành 01 điều tại phần “Những quy định chung” quy định thanh niên có đầy đủ các quyền và nghĩa vụ của công dân theo quy định của Hiến pháp và pháp luật. </w:t>
      </w:r>
    </w:p>
    <w:p w:rsidR="00396991" w:rsidRDefault="00396991">
      <w:pPr>
        <w:widowControl w:val="0"/>
        <w:spacing w:before="60" w:after="60"/>
        <w:ind w:firstLine="567"/>
        <w:jc w:val="both"/>
        <w:rPr>
          <w:sz w:val="28"/>
          <w:szCs w:val="28"/>
        </w:rPr>
      </w:pPr>
      <w:r w:rsidRPr="00302E8C">
        <w:rPr>
          <w:sz w:val="28"/>
          <w:szCs w:val="28"/>
        </w:rPr>
        <w:t xml:space="preserve">- Thay bằng việc </w:t>
      </w:r>
      <w:r>
        <w:rPr>
          <w:sz w:val="28"/>
          <w:szCs w:val="28"/>
          <w:lang w:val="vi-VN"/>
        </w:rPr>
        <w:t>quy định</w:t>
      </w:r>
      <w:r w:rsidRPr="00302E8C">
        <w:rPr>
          <w:sz w:val="28"/>
          <w:szCs w:val="28"/>
        </w:rPr>
        <w:t xml:space="preserve"> thanh niên có những quyền và nghĩa vụ cụ thể, Dự thảo quy định trách nhiệm của thanh niên trong việc thực hiện nghĩa vụ của mình cũng như trách nhiệm của các chủ thể khác trong việc tạo điều kiện, môi trường thuận lợi cho thanh niên thực hiện trách nhiệm. Việc thiết kế các quy định theo định hướng như trên </w:t>
      </w:r>
      <w:r w:rsidR="00EE2FFA">
        <w:rPr>
          <w:sz w:val="28"/>
          <w:szCs w:val="28"/>
        </w:rPr>
        <w:t>vừa</w:t>
      </w:r>
      <w:r w:rsidRPr="00302E8C">
        <w:rPr>
          <w:sz w:val="28"/>
          <w:szCs w:val="28"/>
        </w:rPr>
        <w:t xml:space="preserve"> tránh được sự trùng lắp, chồng chéo với các đạo luật khác</w:t>
      </w:r>
      <w:r w:rsidR="00EE2FFA">
        <w:rPr>
          <w:sz w:val="28"/>
          <w:szCs w:val="28"/>
        </w:rPr>
        <w:t xml:space="preserve"> vừa</w:t>
      </w:r>
      <w:r>
        <w:rPr>
          <w:sz w:val="28"/>
          <w:szCs w:val="28"/>
        </w:rPr>
        <w:t xml:space="preserve"> bảo </w:t>
      </w:r>
      <w:r w:rsidR="005925D2">
        <w:rPr>
          <w:sz w:val="28"/>
          <w:szCs w:val="28"/>
        </w:rPr>
        <w:t xml:space="preserve">đảm </w:t>
      </w:r>
      <w:r>
        <w:rPr>
          <w:sz w:val="28"/>
          <w:szCs w:val="28"/>
        </w:rPr>
        <w:t>tính khả thi của điều luật</w:t>
      </w:r>
      <w:r w:rsidRPr="00302E8C">
        <w:rPr>
          <w:sz w:val="28"/>
          <w:szCs w:val="28"/>
        </w:rPr>
        <w:t>; thể hiện rõ vai trò, sứ mệnh của thanh niên</w:t>
      </w:r>
      <w:r w:rsidRPr="00302E8C">
        <w:rPr>
          <w:sz w:val="28"/>
          <w:szCs w:val="28"/>
          <w:lang w:val="de-DE"/>
        </w:rPr>
        <w:t xml:space="preserve"> - </w:t>
      </w:r>
      <w:r w:rsidRPr="00302E8C">
        <w:rPr>
          <w:i/>
          <w:sz w:val="28"/>
          <w:szCs w:val="28"/>
          <w:lang w:val="de-DE"/>
        </w:rPr>
        <w:t xml:space="preserve">một lực lượng xã hội to lớn, </w:t>
      </w:r>
      <w:r w:rsidRPr="00302E8C">
        <w:rPr>
          <w:i/>
          <w:sz w:val="28"/>
          <w:szCs w:val="28"/>
          <w:shd w:val="clear" w:color="auto" w:fill="FFFFFF"/>
          <w:lang w:val="de-DE"/>
        </w:rPr>
        <w:t>một trong những nhân tố quan trọng quyết định tương lai, vận mệnh dân tộc</w:t>
      </w:r>
      <w:r w:rsidRPr="00302E8C">
        <w:rPr>
          <w:rStyle w:val="FootnoteReference"/>
          <w:i/>
          <w:sz w:val="28"/>
          <w:szCs w:val="28"/>
          <w:shd w:val="clear" w:color="auto" w:fill="FFFFFF"/>
        </w:rPr>
        <w:footnoteReference w:id="15"/>
      </w:r>
      <w:r w:rsidRPr="00302E8C">
        <w:rPr>
          <w:i/>
          <w:sz w:val="28"/>
          <w:szCs w:val="28"/>
          <w:shd w:val="clear" w:color="auto" w:fill="FFFFFF"/>
          <w:lang w:val="de-DE"/>
        </w:rPr>
        <w:t xml:space="preserve"> </w:t>
      </w:r>
      <w:r w:rsidRPr="00302E8C">
        <w:rPr>
          <w:sz w:val="28"/>
          <w:szCs w:val="28"/>
          <w:shd w:val="clear" w:color="auto" w:fill="FFFFFF"/>
          <w:lang w:val="de-DE"/>
        </w:rPr>
        <w:t>trở thành lực lượng</w:t>
      </w:r>
      <w:r w:rsidRPr="00302E8C">
        <w:rPr>
          <w:i/>
          <w:sz w:val="28"/>
          <w:szCs w:val="28"/>
          <w:shd w:val="clear" w:color="auto" w:fill="FFFFFF"/>
          <w:lang w:val="de-DE"/>
        </w:rPr>
        <w:t xml:space="preserve"> đi đầu trong công cuộc lao động sáng tạo và bảo vệ Tổ quốc</w:t>
      </w:r>
      <w:r w:rsidRPr="00302E8C">
        <w:rPr>
          <w:rStyle w:val="FootnoteReference"/>
          <w:i/>
          <w:sz w:val="28"/>
          <w:szCs w:val="28"/>
          <w:shd w:val="clear" w:color="auto" w:fill="FFFFFF"/>
        </w:rPr>
        <w:footnoteReference w:id="16"/>
      </w:r>
      <w:r>
        <w:rPr>
          <w:i/>
          <w:sz w:val="28"/>
          <w:szCs w:val="28"/>
          <w:shd w:val="clear" w:color="auto" w:fill="FFFFFF"/>
          <w:lang w:val="de-DE"/>
        </w:rPr>
        <w:t>.</w:t>
      </w:r>
      <w:r w:rsidR="005925D2">
        <w:rPr>
          <w:i/>
          <w:sz w:val="28"/>
          <w:szCs w:val="28"/>
          <w:shd w:val="clear" w:color="auto" w:fill="FFFFFF"/>
          <w:lang w:val="de-DE"/>
        </w:rPr>
        <w:t xml:space="preserve"> </w:t>
      </w:r>
      <w:r w:rsidR="005925D2" w:rsidRPr="00BE4F5B">
        <w:rPr>
          <w:sz w:val="28"/>
          <w:szCs w:val="28"/>
          <w:shd w:val="clear" w:color="auto" w:fill="FFFFFF"/>
          <w:lang w:val="de-DE"/>
        </w:rPr>
        <w:t>Quy định của dự thảo Luật đã</w:t>
      </w:r>
      <w:r w:rsidR="005925D2">
        <w:rPr>
          <w:i/>
          <w:sz w:val="28"/>
          <w:szCs w:val="28"/>
          <w:shd w:val="clear" w:color="auto" w:fill="FFFFFF"/>
          <w:lang w:val="de-DE"/>
        </w:rPr>
        <w:t xml:space="preserve"> </w:t>
      </w:r>
      <w:r>
        <w:rPr>
          <w:sz w:val="28"/>
          <w:szCs w:val="28"/>
        </w:rPr>
        <w:t xml:space="preserve">thể chế hoá được nội dung, </w:t>
      </w:r>
      <w:r w:rsidRPr="00302E8C">
        <w:rPr>
          <w:sz w:val="28"/>
          <w:szCs w:val="28"/>
        </w:rPr>
        <w:t>t</w:t>
      </w:r>
      <w:r>
        <w:rPr>
          <w:sz w:val="28"/>
          <w:szCs w:val="28"/>
        </w:rPr>
        <w:t>i</w:t>
      </w:r>
      <w:r w:rsidRPr="00302E8C">
        <w:rPr>
          <w:sz w:val="28"/>
          <w:szCs w:val="28"/>
        </w:rPr>
        <w:t>nh thần của Hiến pháp năm 2013, giúp từng cá nhân thanh niên thấy được vai trò đặc biệt quan trọng của mình, từ đó tạo đ</w:t>
      </w:r>
      <w:r>
        <w:rPr>
          <w:sz w:val="28"/>
          <w:szCs w:val="28"/>
        </w:rPr>
        <w:t>ộng lực tự thân để phát triển,</w:t>
      </w:r>
      <w:r w:rsidRPr="00302E8C">
        <w:rPr>
          <w:sz w:val="28"/>
          <w:szCs w:val="28"/>
        </w:rPr>
        <w:t xml:space="preserve"> đóng góp tích cực vào công cuộc</w:t>
      </w:r>
      <w:r w:rsidR="00CB381A">
        <w:rPr>
          <w:sz w:val="28"/>
          <w:szCs w:val="28"/>
        </w:rPr>
        <w:t xml:space="preserve"> đổi mới,</w:t>
      </w:r>
      <w:r w:rsidRPr="00302E8C">
        <w:rPr>
          <w:sz w:val="28"/>
          <w:szCs w:val="28"/>
        </w:rPr>
        <w:t xml:space="preserve"> xây dựng và bảo vệ Tổ quốc, xứng đáng với sứ mệnh thiêng liêng của lực lượng thanh niên trong thời đại mới.</w:t>
      </w:r>
    </w:p>
    <w:p w:rsidR="00645C59" w:rsidRDefault="002E6C03">
      <w:pPr>
        <w:widowControl w:val="0"/>
        <w:spacing w:before="60" w:after="60"/>
        <w:ind w:firstLine="567"/>
        <w:jc w:val="both"/>
        <w:rPr>
          <w:i/>
          <w:sz w:val="28"/>
          <w:szCs w:val="28"/>
        </w:rPr>
      </w:pPr>
      <w:r>
        <w:rPr>
          <w:i/>
          <w:sz w:val="28"/>
          <w:szCs w:val="28"/>
        </w:rPr>
        <w:t xml:space="preserve">- </w:t>
      </w:r>
      <w:r w:rsidR="00CB381A" w:rsidRPr="00B2644C">
        <w:rPr>
          <w:i/>
          <w:sz w:val="28"/>
          <w:szCs w:val="28"/>
        </w:rPr>
        <w:t>Một số ý kiến đề nghị bổ</w:t>
      </w:r>
      <w:r w:rsidR="00CB381A">
        <w:rPr>
          <w:i/>
          <w:sz w:val="28"/>
          <w:szCs w:val="28"/>
        </w:rPr>
        <w:t xml:space="preserve"> sung trách nhiệm của thanh niên </w:t>
      </w:r>
      <w:r w:rsidR="00330B61">
        <w:rPr>
          <w:i/>
          <w:sz w:val="28"/>
          <w:szCs w:val="28"/>
        </w:rPr>
        <w:t xml:space="preserve">trong việc </w:t>
      </w:r>
      <w:r w:rsidR="00F234DD">
        <w:rPr>
          <w:i/>
          <w:sz w:val="28"/>
          <w:szCs w:val="28"/>
        </w:rPr>
        <w:t xml:space="preserve">chăm sóc, giáo dục trẻ em, </w:t>
      </w:r>
      <w:r w:rsidR="00330B61">
        <w:rPr>
          <w:i/>
          <w:sz w:val="28"/>
          <w:szCs w:val="28"/>
        </w:rPr>
        <w:t>tạo việc làm,</w:t>
      </w:r>
      <w:r w:rsidR="00CB381A">
        <w:rPr>
          <w:i/>
          <w:sz w:val="28"/>
          <w:szCs w:val="28"/>
        </w:rPr>
        <w:t xml:space="preserve"> </w:t>
      </w:r>
      <w:r w:rsidR="00645C59">
        <w:rPr>
          <w:i/>
          <w:sz w:val="28"/>
          <w:szCs w:val="28"/>
        </w:rPr>
        <w:t xml:space="preserve">tham gia các hoạt động vì lợi ích của cộng đồng, xã hội, tham gia </w:t>
      </w:r>
      <w:r w:rsidR="00F234DD">
        <w:rPr>
          <w:i/>
          <w:sz w:val="28"/>
          <w:szCs w:val="28"/>
        </w:rPr>
        <w:t>phòng, chống dịch bệnh, rèn luyện lối sống văn hóa, ứng xử văn minh, t</w:t>
      </w:r>
      <w:r w:rsidR="00F234DD" w:rsidRPr="009D2473">
        <w:rPr>
          <w:i/>
          <w:sz w:val="28"/>
          <w:szCs w:val="28"/>
          <w:lang w:val="es-MX"/>
        </w:rPr>
        <w:t>ham gia giữ gìn trật tự</w:t>
      </w:r>
      <w:r w:rsidR="00F234DD" w:rsidRPr="009D2473">
        <w:rPr>
          <w:i/>
          <w:sz w:val="28"/>
          <w:szCs w:val="28"/>
          <w:lang w:val="vi-VN"/>
        </w:rPr>
        <w:t>,</w:t>
      </w:r>
      <w:r w:rsidR="00F234DD" w:rsidRPr="009D2473">
        <w:rPr>
          <w:i/>
          <w:sz w:val="28"/>
          <w:szCs w:val="28"/>
          <w:lang w:val="es-MX"/>
        </w:rPr>
        <w:t xml:space="preserve"> an toàn xã hội</w:t>
      </w:r>
      <w:r w:rsidR="00F234DD" w:rsidRPr="009D2473">
        <w:rPr>
          <w:i/>
          <w:sz w:val="28"/>
          <w:szCs w:val="28"/>
          <w:lang w:val="vi-VN"/>
        </w:rPr>
        <w:t xml:space="preserve">, </w:t>
      </w:r>
      <w:r w:rsidR="00F234DD" w:rsidRPr="009D2473">
        <w:rPr>
          <w:i/>
          <w:spacing w:val="4"/>
          <w:sz w:val="28"/>
          <w:szCs w:val="28"/>
          <w:lang w:val="vi-VN"/>
        </w:rPr>
        <w:t>quốc phòng, an ninh quốc gia</w:t>
      </w:r>
      <w:r w:rsidR="00F234DD" w:rsidRPr="009D2473">
        <w:rPr>
          <w:i/>
          <w:sz w:val="28"/>
          <w:szCs w:val="28"/>
          <w:lang w:val="vi-VN"/>
        </w:rPr>
        <w:t>.</w:t>
      </w:r>
    </w:p>
    <w:p w:rsidR="00645C59" w:rsidRPr="00B2644C" w:rsidRDefault="00645C59">
      <w:pPr>
        <w:widowControl w:val="0"/>
        <w:spacing w:before="60" w:after="60"/>
        <w:ind w:firstLine="567"/>
        <w:jc w:val="both"/>
        <w:rPr>
          <w:sz w:val="28"/>
          <w:szCs w:val="28"/>
        </w:rPr>
      </w:pPr>
      <w:r>
        <w:rPr>
          <w:sz w:val="28"/>
          <w:szCs w:val="28"/>
        </w:rPr>
        <w:t>Tiếp thu ý kiến đại biểu, Ủy ban Thường vụ Quốc hội đã chỉ đạo bổ sung những nội dung này vào các điều 13, 14 và 15 dự thảo Luật.</w:t>
      </w:r>
    </w:p>
    <w:p w:rsidR="007E71DC" w:rsidRPr="009D2473" w:rsidRDefault="008C6AF8">
      <w:pPr>
        <w:pStyle w:val="Heading2"/>
        <w:spacing w:before="60" w:after="60"/>
        <w:rPr>
          <w:i w:val="0"/>
          <w:color w:val="auto"/>
          <w:lang w:val="vi-VN"/>
        </w:rPr>
      </w:pPr>
      <w:r>
        <w:rPr>
          <w:i w:val="0"/>
          <w:color w:val="auto"/>
        </w:rPr>
        <w:t>11</w:t>
      </w:r>
      <w:r w:rsidR="003F0161" w:rsidRPr="009D2473">
        <w:rPr>
          <w:i w:val="0"/>
          <w:color w:val="auto"/>
        </w:rPr>
        <w:t xml:space="preserve">. </w:t>
      </w:r>
      <w:r w:rsidR="003F0161" w:rsidRPr="009D2473">
        <w:rPr>
          <w:i w:val="0"/>
          <w:color w:val="auto"/>
          <w:lang w:val="vi-VN"/>
        </w:rPr>
        <w:t>Về c</w:t>
      </w:r>
      <w:r w:rsidR="007E71DC" w:rsidRPr="009D2473">
        <w:rPr>
          <w:i w:val="0"/>
          <w:color w:val="auto"/>
        </w:rPr>
        <w:t>hính sách của Nhà nước đối với thanh niên</w:t>
      </w:r>
    </w:p>
    <w:p w:rsidR="00D647BA" w:rsidRPr="00646A92" w:rsidRDefault="007E71DC">
      <w:pPr>
        <w:widowControl w:val="0"/>
        <w:spacing w:before="60" w:after="60"/>
        <w:ind w:firstLine="567"/>
        <w:jc w:val="both"/>
        <w:rPr>
          <w:i/>
          <w:sz w:val="28"/>
          <w:szCs w:val="28"/>
        </w:rPr>
      </w:pPr>
      <w:r w:rsidRPr="00646A92">
        <w:rPr>
          <w:i/>
          <w:sz w:val="28"/>
          <w:szCs w:val="28"/>
        </w:rPr>
        <w:t xml:space="preserve">- Một </w:t>
      </w:r>
      <w:r w:rsidR="007B7CD3" w:rsidRPr="00646A92">
        <w:rPr>
          <w:i/>
          <w:sz w:val="28"/>
          <w:szCs w:val="28"/>
        </w:rPr>
        <w:t>số ý kiến cho rằng,</w:t>
      </w:r>
      <w:r w:rsidRPr="00646A92">
        <w:rPr>
          <w:i/>
          <w:sz w:val="28"/>
          <w:szCs w:val="28"/>
        </w:rPr>
        <w:t xml:space="preserve"> các chính sách quy định trong dự thảo Luật còn chung chung, thiếu tính đặc thù, chưa sát với thực tế, không mang tính quy phạm, ch</w:t>
      </w:r>
      <w:r w:rsidR="00D647BA" w:rsidRPr="00646A92">
        <w:rPr>
          <w:i/>
          <w:sz w:val="28"/>
          <w:szCs w:val="28"/>
        </w:rPr>
        <w:t xml:space="preserve">ưa tạo động lực cho thanh niên. </w:t>
      </w:r>
    </w:p>
    <w:p w:rsidR="00907A1D" w:rsidRDefault="00446ACC" w:rsidP="009D2473">
      <w:pPr>
        <w:widowControl w:val="0"/>
        <w:spacing w:before="60" w:after="60"/>
        <w:ind w:firstLine="567"/>
        <w:jc w:val="both"/>
        <w:rPr>
          <w:i/>
          <w:sz w:val="28"/>
          <w:szCs w:val="28"/>
        </w:rPr>
      </w:pPr>
      <w:r>
        <w:rPr>
          <w:i/>
          <w:sz w:val="28"/>
          <w:szCs w:val="28"/>
        </w:rPr>
        <w:lastRenderedPageBreak/>
        <w:t xml:space="preserve">- </w:t>
      </w:r>
      <w:r w:rsidR="00D647BA" w:rsidRPr="00646A92">
        <w:rPr>
          <w:i/>
          <w:sz w:val="28"/>
          <w:szCs w:val="28"/>
        </w:rPr>
        <w:t>Mộ</w:t>
      </w:r>
      <w:r w:rsidR="007B7CD3" w:rsidRPr="00646A92">
        <w:rPr>
          <w:i/>
          <w:sz w:val="28"/>
          <w:szCs w:val="28"/>
          <w:shd w:val="clear" w:color="auto" w:fill="FFFFFF"/>
        </w:rPr>
        <w:t xml:space="preserve">t số ý kiến khác nhận định, </w:t>
      </w:r>
      <w:r w:rsidR="007E71DC" w:rsidRPr="00646A92">
        <w:rPr>
          <w:i/>
          <w:sz w:val="28"/>
          <w:szCs w:val="28"/>
          <w:shd w:val="clear" w:color="auto" w:fill="FFFFFF"/>
        </w:rPr>
        <w:t>các quy định về chính</w:t>
      </w:r>
      <w:r w:rsidR="00AE23D4" w:rsidRPr="00646A92">
        <w:rPr>
          <w:i/>
          <w:sz w:val="28"/>
          <w:szCs w:val="28"/>
          <w:shd w:val="clear" w:color="auto" w:fill="FFFFFF"/>
        </w:rPr>
        <w:t xml:space="preserve"> sách đối với thanh niên trong D</w:t>
      </w:r>
      <w:r w:rsidR="004911C9" w:rsidRPr="00646A92">
        <w:rPr>
          <w:i/>
          <w:sz w:val="28"/>
          <w:szCs w:val="28"/>
          <w:shd w:val="clear" w:color="auto" w:fill="FFFFFF"/>
        </w:rPr>
        <w:t>ự thảo trùng lắ</w:t>
      </w:r>
      <w:r w:rsidR="007E71DC" w:rsidRPr="00646A92">
        <w:rPr>
          <w:i/>
          <w:sz w:val="28"/>
          <w:szCs w:val="28"/>
          <w:shd w:val="clear" w:color="auto" w:fill="FFFFFF"/>
        </w:rPr>
        <w:t xml:space="preserve">p </w:t>
      </w:r>
      <w:r w:rsidR="007B7CD3" w:rsidRPr="00646A92">
        <w:rPr>
          <w:i/>
          <w:sz w:val="28"/>
          <w:szCs w:val="28"/>
          <w:shd w:val="clear" w:color="auto" w:fill="FFFFFF"/>
        </w:rPr>
        <w:t>với các</w:t>
      </w:r>
      <w:r w:rsidR="007E71DC" w:rsidRPr="00646A92">
        <w:rPr>
          <w:i/>
          <w:sz w:val="28"/>
          <w:szCs w:val="28"/>
          <w:shd w:val="clear" w:color="auto" w:fill="FFFFFF"/>
        </w:rPr>
        <w:t xml:space="preserve"> chính sách đã được các luật chuyên ngành quy định. </w:t>
      </w:r>
    </w:p>
    <w:p w:rsidR="00907A1D" w:rsidRPr="00FE223A" w:rsidRDefault="00907A1D" w:rsidP="009D2473">
      <w:pPr>
        <w:widowControl w:val="0"/>
        <w:spacing w:before="60" w:after="60"/>
        <w:ind w:firstLine="567"/>
        <w:jc w:val="both"/>
        <w:rPr>
          <w:i/>
          <w:sz w:val="28"/>
          <w:szCs w:val="28"/>
        </w:rPr>
      </w:pPr>
      <w:r w:rsidRPr="00FE223A">
        <w:rPr>
          <w:i/>
          <w:sz w:val="28"/>
          <w:szCs w:val="28"/>
        </w:rPr>
        <w:t>- Một số ý kiến cho rằng các chính sách của Nhà nước đối với thanh niên cần được xây dựng theo lĩnh vực, bên cạnh đó, chỉ quy định chính sách cho một số đối tượng đặc thù như thanh niên xung phong, thanh niên tình nguyện, thanh niên tài năng,</w:t>
      </w:r>
      <w:r w:rsidR="004C7544">
        <w:rPr>
          <w:i/>
          <w:sz w:val="28"/>
          <w:szCs w:val="28"/>
        </w:rPr>
        <w:t xml:space="preserve"> thanh niên dân tộc thiểu số,</w:t>
      </w:r>
      <w:r w:rsidRPr="00FE223A">
        <w:rPr>
          <w:i/>
          <w:sz w:val="28"/>
          <w:szCs w:val="28"/>
        </w:rPr>
        <w:t xml:space="preserve"> thanh niên từ đủ 16 đến dưới 18 tuổi; các nhóm đối </w:t>
      </w:r>
      <w:r w:rsidRPr="00A47333">
        <w:rPr>
          <w:i/>
          <w:sz w:val="28"/>
          <w:szCs w:val="28"/>
        </w:rPr>
        <w:t>tượng khác thực hiện theo pháp luật</w:t>
      </w:r>
      <w:r w:rsidRPr="00FE223A">
        <w:rPr>
          <w:i/>
          <w:sz w:val="28"/>
          <w:szCs w:val="28"/>
        </w:rPr>
        <w:t xml:space="preserve"> chuyê</w:t>
      </w:r>
      <w:r w:rsidR="0087773F">
        <w:rPr>
          <w:i/>
          <w:sz w:val="28"/>
          <w:szCs w:val="28"/>
        </w:rPr>
        <w:t xml:space="preserve">n ngành để đảm bảo tính khả thi, </w:t>
      </w:r>
      <w:r w:rsidRPr="00FE223A">
        <w:rPr>
          <w:i/>
          <w:sz w:val="28"/>
          <w:szCs w:val="28"/>
        </w:rPr>
        <w:t>bình đẳng, công bằng, tính thống nhất của hệ thống pháp luật.</w:t>
      </w:r>
    </w:p>
    <w:p w:rsidR="007E71DC" w:rsidRDefault="00446ACC">
      <w:pPr>
        <w:widowControl w:val="0"/>
        <w:spacing w:before="60" w:after="60"/>
        <w:ind w:firstLine="567"/>
        <w:jc w:val="both"/>
        <w:rPr>
          <w:i/>
          <w:sz w:val="28"/>
          <w:szCs w:val="28"/>
        </w:rPr>
      </w:pPr>
      <w:r>
        <w:rPr>
          <w:i/>
          <w:sz w:val="28"/>
          <w:szCs w:val="28"/>
        </w:rPr>
        <w:t xml:space="preserve">- </w:t>
      </w:r>
      <w:r w:rsidR="007B7CD3" w:rsidRPr="00646A92">
        <w:rPr>
          <w:i/>
          <w:sz w:val="28"/>
          <w:szCs w:val="28"/>
        </w:rPr>
        <w:t>Một</w:t>
      </w:r>
      <w:r w:rsidR="007E71DC" w:rsidRPr="00646A92">
        <w:rPr>
          <w:i/>
          <w:sz w:val="28"/>
          <w:szCs w:val="28"/>
        </w:rPr>
        <w:t xml:space="preserve"> số </w:t>
      </w:r>
      <w:r w:rsidR="008D392A" w:rsidRPr="00646A92">
        <w:rPr>
          <w:i/>
          <w:sz w:val="28"/>
          <w:szCs w:val="28"/>
        </w:rPr>
        <w:t>ý kiến</w:t>
      </w:r>
      <w:r w:rsidR="007E71DC" w:rsidRPr="00646A92">
        <w:rPr>
          <w:i/>
          <w:sz w:val="28"/>
          <w:szCs w:val="28"/>
        </w:rPr>
        <w:t xml:space="preserve"> đề xuất các chính sách cụ thể cho các đối tượng thanh niên như: chính sách tín dụng sinh viên; chính sách học bổng khuyến khích phát triển tài năng; chính sách vay vốn khởi nghiệp sáng tạo; chính sách cho lao động trẻ là công nhân; chính sách chiến sĩ trẻ dũng cảm; chính sách ưu đãi cho những sĩ quan, quân nhân thanh niên công tác tại địa bàn và công việc đặc thù, công nghệ cao hay độc hại. </w:t>
      </w:r>
    </w:p>
    <w:p w:rsidR="00C100D3" w:rsidRPr="009D2473" w:rsidRDefault="007E367B" w:rsidP="009D2473">
      <w:pPr>
        <w:pStyle w:val="NormalWeb"/>
        <w:spacing w:before="60" w:beforeAutospacing="0" w:after="60" w:afterAutospacing="0"/>
        <w:ind w:firstLine="567"/>
        <w:jc w:val="both"/>
        <w:rPr>
          <w:i/>
          <w:sz w:val="28"/>
          <w:szCs w:val="28"/>
          <w:lang w:val="es-MX"/>
        </w:rPr>
      </w:pPr>
      <w:r w:rsidRPr="009D2473">
        <w:rPr>
          <w:i/>
          <w:sz w:val="28"/>
          <w:szCs w:val="28"/>
        </w:rPr>
        <w:t>- Một số ý kiến</w:t>
      </w:r>
      <w:r w:rsidR="00CB381A" w:rsidRPr="00B2644C">
        <w:rPr>
          <w:i/>
          <w:sz w:val="28"/>
          <w:szCs w:val="28"/>
        </w:rPr>
        <w:t xml:space="preserve"> đề nghị bổ sung thêm một số nội dung quy định về thanh niên xung phong, thanh niên tình nguyện trong việc</w:t>
      </w:r>
      <w:r w:rsidR="00BE0B66">
        <w:rPr>
          <w:i/>
          <w:sz w:val="28"/>
          <w:szCs w:val="28"/>
        </w:rPr>
        <w:t xml:space="preserve"> </w:t>
      </w:r>
      <w:r w:rsidR="00BE0B66" w:rsidRPr="009D2473">
        <w:rPr>
          <w:i/>
          <w:sz w:val="28"/>
          <w:szCs w:val="28"/>
          <w:lang w:val="es-MX"/>
        </w:rPr>
        <w:t>tham gia thực hiện các nhiệm vụ</w:t>
      </w:r>
      <w:r w:rsidR="00BE0B66" w:rsidRPr="009D2473">
        <w:rPr>
          <w:i/>
          <w:sz w:val="28"/>
          <w:szCs w:val="28"/>
          <w:lang w:val="vi-VN"/>
        </w:rPr>
        <w:t xml:space="preserve"> phát triển kinh tế - xã hội, giải quyết việc làm, các nhiệm vụ</w:t>
      </w:r>
      <w:r w:rsidR="00BE0B66" w:rsidRPr="009D2473">
        <w:rPr>
          <w:i/>
          <w:sz w:val="28"/>
          <w:szCs w:val="28"/>
          <w:lang w:val="es-MX"/>
        </w:rPr>
        <w:t xml:space="preserve"> đột xuất, cấp bách, khó khăn, gian khổ trong xây dựng và bảo vệ Tổ quốc</w:t>
      </w:r>
      <w:r w:rsidR="00321DC9">
        <w:rPr>
          <w:i/>
          <w:sz w:val="28"/>
          <w:szCs w:val="28"/>
        </w:rPr>
        <w:t xml:space="preserve">; </w:t>
      </w:r>
      <w:r w:rsidR="00907A1D">
        <w:rPr>
          <w:i/>
          <w:sz w:val="28"/>
          <w:szCs w:val="28"/>
        </w:rPr>
        <w:t xml:space="preserve">có ý kiến </w:t>
      </w:r>
      <w:r w:rsidR="00321DC9">
        <w:rPr>
          <w:i/>
          <w:sz w:val="28"/>
          <w:szCs w:val="28"/>
        </w:rPr>
        <w:t>đề nghị bổ sung quy định đối với đối tượng thanh niên Việt Nam đang lao động, học tập ở nước ngoài.</w:t>
      </w:r>
    </w:p>
    <w:p w:rsidR="007E71DC" w:rsidRPr="00646A92" w:rsidRDefault="007E71DC">
      <w:pPr>
        <w:widowControl w:val="0"/>
        <w:spacing w:before="60" w:after="60"/>
        <w:ind w:firstLine="567"/>
        <w:jc w:val="both"/>
        <w:rPr>
          <w:sz w:val="28"/>
          <w:szCs w:val="28"/>
        </w:rPr>
      </w:pPr>
      <w:r w:rsidRPr="00646A92">
        <w:rPr>
          <w:sz w:val="28"/>
          <w:szCs w:val="28"/>
        </w:rPr>
        <w:t xml:space="preserve">Tiếp thu ý kiến đại biểu, Ủy ban Thường vụ Quốc hội đã </w:t>
      </w:r>
      <w:r w:rsidR="00C62F1A" w:rsidRPr="00646A92">
        <w:rPr>
          <w:sz w:val="28"/>
          <w:szCs w:val="28"/>
        </w:rPr>
        <w:t xml:space="preserve">chỉ đạo </w:t>
      </w:r>
      <w:r w:rsidRPr="00646A92">
        <w:rPr>
          <w:sz w:val="28"/>
          <w:szCs w:val="28"/>
        </w:rPr>
        <w:t>chỉnh lý, bổ sung dự thảo Luật Thanh niên theo hướng:</w:t>
      </w:r>
    </w:p>
    <w:p w:rsidR="00E00AE9" w:rsidRPr="00302E8C" w:rsidRDefault="00104A6A">
      <w:pPr>
        <w:widowControl w:val="0"/>
        <w:spacing w:before="60" w:after="60"/>
        <w:ind w:firstLine="567"/>
        <w:jc w:val="both"/>
        <w:rPr>
          <w:sz w:val="28"/>
          <w:szCs w:val="28"/>
        </w:rPr>
      </w:pPr>
      <w:r>
        <w:rPr>
          <w:sz w:val="28"/>
          <w:szCs w:val="28"/>
        </w:rPr>
        <w:t>Thứ nhất, k</w:t>
      </w:r>
      <w:r w:rsidR="00E00AE9" w:rsidRPr="00302E8C">
        <w:rPr>
          <w:sz w:val="28"/>
          <w:szCs w:val="28"/>
        </w:rPr>
        <w:t>hông quy định các chính sách cụ thể để tránh trùng lắp, chồng chéo với các luật chuyên ngành; dành hẳn một chương gồm 1</w:t>
      </w:r>
      <w:r w:rsidR="00C100D3">
        <w:rPr>
          <w:sz w:val="28"/>
          <w:szCs w:val="28"/>
        </w:rPr>
        <w:t>1</w:t>
      </w:r>
      <w:r w:rsidR="0035226D">
        <w:rPr>
          <w:sz w:val="28"/>
          <w:szCs w:val="28"/>
        </w:rPr>
        <w:t xml:space="preserve"> </w:t>
      </w:r>
      <w:r w:rsidR="00E00AE9" w:rsidRPr="00302E8C">
        <w:rPr>
          <w:sz w:val="28"/>
          <w:szCs w:val="28"/>
        </w:rPr>
        <w:t>điều</w:t>
      </w:r>
      <w:r w:rsidR="0035226D">
        <w:rPr>
          <w:rStyle w:val="FootnoteReference"/>
          <w:sz w:val="28"/>
          <w:szCs w:val="28"/>
        </w:rPr>
        <w:footnoteReference w:id="17"/>
      </w:r>
      <w:r w:rsidR="0035226D" w:rsidRPr="00302E8C">
        <w:rPr>
          <w:sz w:val="28"/>
          <w:szCs w:val="28"/>
        </w:rPr>
        <w:t xml:space="preserve"> </w:t>
      </w:r>
      <w:r w:rsidR="00E00AE9" w:rsidRPr="00302E8C">
        <w:rPr>
          <w:sz w:val="28"/>
          <w:szCs w:val="28"/>
        </w:rPr>
        <w:t xml:space="preserve">với nội dung quy định về các chính sách </w:t>
      </w:r>
      <w:r w:rsidR="0035226D">
        <w:rPr>
          <w:sz w:val="28"/>
          <w:szCs w:val="28"/>
        </w:rPr>
        <w:t xml:space="preserve">chung </w:t>
      </w:r>
      <w:r w:rsidR="00E00AE9" w:rsidRPr="00302E8C">
        <w:rPr>
          <w:sz w:val="28"/>
          <w:szCs w:val="28"/>
        </w:rPr>
        <w:t>của Nhà nước trong các lĩnh vực như: học tập và nghiên cứu khoa học; lao động và việc làm; khởi nghiệp; bảo vệ, chăm sóc và nâng cao sức khỏe; văn hóa, thể dục, thể t</w:t>
      </w:r>
      <w:r w:rsidR="001D657F">
        <w:rPr>
          <w:sz w:val="28"/>
          <w:szCs w:val="28"/>
        </w:rPr>
        <w:t>hao;</w:t>
      </w:r>
      <w:r w:rsidR="00E00AE9" w:rsidRPr="00302E8C">
        <w:rPr>
          <w:sz w:val="28"/>
          <w:szCs w:val="28"/>
        </w:rPr>
        <w:t xml:space="preserve"> bảo vệ Tổ quốc. Những quy định này thể hiện </w:t>
      </w:r>
      <w:r w:rsidR="00AB61B2">
        <w:rPr>
          <w:sz w:val="28"/>
          <w:szCs w:val="28"/>
        </w:rPr>
        <w:t xml:space="preserve">quan điểm, định hướng, giải pháp và cũng là </w:t>
      </w:r>
      <w:r w:rsidR="00E00AE9" w:rsidRPr="00302E8C">
        <w:rPr>
          <w:sz w:val="28"/>
          <w:szCs w:val="28"/>
        </w:rPr>
        <w:t xml:space="preserve">cam kết pháp lý của Nhà nước trong việc </w:t>
      </w:r>
      <w:r w:rsidR="00AB61B2">
        <w:rPr>
          <w:sz w:val="28"/>
          <w:szCs w:val="28"/>
        </w:rPr>
        <w:t xml:space="preserve">giúp thanh niên phát triển toàn diện, </w:t>
      </w:r>
      <w:r w:rsidR="00E00AE9" w:rsidRPr="00302E8C">
        <w:rPr>
          <w:sz w:val="28"/>
          <w:szCs w:val="28"/>
        </w:rPr>
        <w:t xml:space="preserve">tạo điều kiện cho thanh niên thực hiện quyền, nghĩa vụ và trách nhiệm của mình. </w:t>
      </w:r>
    </w:p>
    <w:p w:rsidR="00907A1D" w:rsidRPr="00FE223A" w:rsidRDefault="00104A6A" w:rsidP="009D2473">
      <w:pPr>
        <w:pStyle w:val="NormalWeb"/>
        <w:spacing w:before="60" w:beforeAutospacing="0" w:after="60" w:afterAutospacing="0"/>
        <w:ind w:firstLine="567"/>
        <w:jc w:val="both"/>
        <w:rPr>
          <w:sz w:val="28"/>
          <w:szCs w:val="28"/>
          <w:lang w:val="vi-VN"/>
        </w:rPr>
      </w:pPr>
      <w:r>
        <w:rPr>
          <w:sz w:val="28"/>
          <w:szCs w:val="28"/>
        </w:rPr>
        <w:t xml:space="preserve">Thứ hai, </w:t>
      </w:r>
      <w:r w:rsidR="00AB61B2">
        <w:rPr>
          <w:sz w:val="28"/>
          <w:szCs w:val="28"/>
        </w:rPr>
        <w:t>t</w:t>
      </w:r>
      <w:r w:rsidR="00907A1D" w:rsidRPr="00FE223A">
        <w:rPr>
          <w:sz w:val="28"/>
          <w:szCs w:val="28"/>
          <w:lang w:val="vi-VN"/>
        </w:rPr>
        <w:t xml:space="preserve">rên cơ sở kế thừa quy định của Luật Thanh niên 2005, căn cứ vào yêu cầu của tình hình mới và để phù hợp với mục tiêu phát triển bền vững, chính sách dành cho các nhóm thanh niên đặc thù trong </w:t>
      </w:r>
      <w:r w:rsidR="00AB61B2">
        <w:rPr>
          <w:sz w:val="28"/>
          <w:szCs w:val="28"/>
        </w:rPr>
        <w:t>d</w:t>
      </w:r>
      <w:r w:rsidR="00907A1D" w:rsidRPr="00FE223A">
        <w:rPr>
          <w:sz w:val="28"/>
          <w:szCs w:val="28"/>
          <w:lang w:val="vi-VN"/>
        </w:rPr>
        <w:t xml:space="preserve">ự thảo </w:t>
      </w:r>
      <w:r w:rsidR="00AB61B2">
        <w:rPr>
          <w:sz w:val="28"/>
          <w:szCs w:val="28"/>
        </w:rPr>
        <w:t xml:space="preserve">Luật </w:t>
      </w:r>
      <w:r w:rsidR="00907A1D" w:rsidRPr="00FE223A">
        <w:rPr>
          <w:sz w:val="28"/>
          <w:szCs w:val="28"/>
          <w:lang w:val="vi-VN"/>
        </w:rPr>
        <w:t xml:space="preserve">được xây dựng bao gồm chính sách dành cho </w:t>
      </w:r>
      <w:r w:rsidR="00907A1D" w:rsidRPr="002B2050">
        <w:rPr>
          <w:sz w:val="28"/>
          <w:szCs w:val="28"/>
          <w:lang w:val="vi-VN"/>
        </w:rPr>
        <w:t>thanh niên xung phong</w:t>
      </w:r>
      <w:r w:rsidR="00E65ED1">
        <w:rPr>
          <w:sz w:val="28"/>
          <w:szCs w:val="28"/>
        </w:rPr>
        <w:t xml:space="preserve">, </w:t>
      </w:r>
      <w:r w:rsidR="00907A1D" w:rsidRPr="002B2050">
        <w:rPr>
          <w:sz w:val="28"/>
          <w:szCs w:val="28"/>
          <w:lang w:val="vi-VN"/>
        </w:rPr>
        <w:t>thanh niên tình nguyện</w:t>
      </w:r>
      <w:r w:rsidR="00E65ED1">
        <w:rPr>
          <w:sz w:val="28"/>
          <w:szCs w:val="28"/>
        </w:rPr>
        <w:t>,</w:t>
      </w:r>
      <w:r w:rsidR="00907A1D" w:rsidRPr="00153E17">
        <w:rPr>
          <w:sz w:val="28"/>
          <w:szCs w:val="28"/>
          <w:lang w:val="vi-VN"/>
        </w:rPr>
        <w:t xml:space="preserve"> </w:t>
      </w:r>
      <w:r w:rsidR="00907A1D" w:rsidRPr="005E2D8F">
        <w:rPr>
          <w:sz w:val="28"/>
          <w:szCs w:val="28"/>
          <w:lang w:val="vi-VN"/>
        </w:rPr>
        <w:t>thanh niên có tài năng</w:t>
      </w:r>
      <w:r w:rsidR="00E65ED1">
        <w:rPr>
          <w:sz w:val="28"/>
          <w:szCs w:val="28"/>
        </w:rPr>
        <w:t>,</w:t>
      </w:r>
      <w:r w:rsidR="00907A1D" w:rsidRPr="00153E17">
        <w:rPr>
          <w:sz w:val="28"/>
          <w:szCs w:val="28"/>
          <w:lang w:val="vi-VN"/>
        </w:rPr>
        <w:t xml:space="preserve"> </w:t>
      </w:r>
      <w:r w:rsidR="00BE4F5B" w:rsidRPr="005E2D8F">
        <w:rPr>
          <w:sz w:val="28"/>
          <w:szCs w:val="28"/>
          <w:lang w:val="vi-VN"/>
        </w:rPr>
        <w:t>thanh niên dân tộc thiểu số</w:t>
      </w:r>
      <w:r w:rsidR="00BE4F5B">
        <w:rPr>
          <w:sz w:val="28"/>
          <w:szCs w:val="28"/>
        </w:rPr>
        <w:t>,</w:t>
      </w:r>
      <w:r w:rsidR="00BE4F5B" w:rsidRPr="005E2D8F">
        <w:rPr>
          <w:sz w:val="28"/>
          <w:szCs w:val="28"/>
          <w:lang w:val="vi-VN"/>
        </w:rPr>
        <w:t xml:space="preserve"> </w:t>
      </w:r>
      <w:r w:rsidR="00907A1D" w:rsidRPr="00FE223A">
        <w:rPr>
          <w:sz w:val="28"/>
          <w:szCs w:val="28"/>
          <w:lang w:val="vi-VN"/>
        </w:rPr>
        <w:t>thanh niên từ đủ 16 tuổi đến dưới 18 tuổi. C</w:t>
      </w:r>
      <w:r w:rsidR="00907A1D">
        <w:rPr>
          <w:sz w:val="28"/>
          <w:szCs w:val="28"/>
          <w:lang w:val="vi-VN"/>
        </w:rPr>
        <w:t xml:space="preserve">ác </w:t>
      </w:r>
      <w:r w:rsidR="00907A1D" w:rsidRPr="00FE223A">
        <w:rPr>
          <w:sz w:val="28"/>
          <w:szCs w:val="28"/>
          <w:lang w:val="vi-VN"/>
        </w:rPr>
        <w:t>nhóm chính sách này được thiết kế theo hướng</w:t>
      </w:r>
      <w:r w:rsidR="00EE2FFA">
        <w:rPr>
          <w:sz w:val="28"/>
          <w:szCs w:val="28"/>
        </w:rPr>
        <w:t>:</w:t>
      </w:r>
      <w:r w:rsidR="00907A1D" w:rsidRPr="00FE223A">
        <w:rPr>
          <w:sz w:val="28"/>
          <w:szCs w:val="28"/>
          <w:lang w:val="vi-VN"/>
        </w:rPr>
        <w:t xml:space="preserve"> </w:t>
      </w:r>
      <w:r w:rsidR="00C328DC">
        <w:rPr>
          <w:sz w:val="28"/>
          <w:szCs w:val="28"/>
        </w:rPr>
        <w:t xml:space="preserve">Nhà nước </w:t>
      </w:r>
      <w:r w:rsidR="00907A1D" w:rsidRPr="00797431">
        <w:rPr>
          <w:sz w:val="28"/>
          <w:szCs w:val="28"/>
          <w:lang w:val="vi-VN"/>
        </w:rPr>
        <w:t xml:space="preserve">khuyến khích, hỗ trợ, tạo điều kiện về </w:t>
      </w:r>
      <w:r w:rsidR="00AB61B2">
        <w:rPr>
          <w:sz w:val="28"/>
          <w:szCs w:val="28"/>
        </w:rPr>
        <w:t>mọi mặt để thanh niên thuộc các nhóm đối tượng này phát huy được khả năng của mình, đóng góp vào công cuộc xây dựng và bảo vệ tổ quốc</w:t>
      </w:r>
      <w:r w:rsidR="00C328DC">
        <w:rPr>
          <w:sz w:val="28"/>
          <w:szCs w:val="28"/>
        </w:rPr>
        <w:t>; đồng thời quy định các giải pháp về chính sách để huy động lực lượng thanh niên này tham gia vào các dự án, hoạt động cụ thể nhằm phát triển đất nước</w:t>
      </w:r>
      <w:r w:rsidR="00C328DC">
        <w:rPr>
          <w:rStyle w:val="FootnoteReference"/>
          <w:sz w:val="28"/>
          <w:szCs w:val="28"/>
        </w:rPr>
        <w:footnoteReference w:id="18"/>
      </w:r>
      <w:r w:rsidR="00C328DC">
        <w:rPr>
          <w:sz w:val="28"/>
          <w:szCs w:val="28"/>
        </w:rPr>
        <w:t xml:space="preserve">. </w:t>
      </w:r>
      <w:r w:rsidR="00907A1D" w:rsidRPr="00FE223A">
        <w:rPr>
          <w:sz w:val="28"/>
          <w:szCs w:val="28"/>
          <w:lang w:val="vi-VN"/>
        </w:rPr>
        <w:t xml:space="preserve">Mặt khác, </w:t>
      </w:r>
      <w:r w:rsidR="001127CC">
        <w:rPr>
          <w:sz w:val="28"/>
          <w:szCs w:val="28"/>
        </w:rPr>
        <w:t xml:space="preserve">dự thảo Luật cũng quy định các chính sách thể </w:t>
      </w:r>
      <w:r w:rsidR="001127CC">
        <w:rPr>
          <w:sz w:val="28"/>
          <w:szCs w:val="28"/>
        </w:rPr>
        <w:lastRenderedPageBreak/>
        <w:t xml:space="preserve">hiện sự </w:t>
      </w:r>
      <w:r w:rsidR="00907A1D" w:rsidRPr="00FE223A">
        <w:rPr>
          <w:sz w:val="28"/>
          <w:szCs w:val="28"/>
          <w:lang w:val="vi-VN"/>
        </w:rPr>
        <w:t>quan tâm</w:t>
      </w:r>
      <w:r w:rsidR="00AB61B2">
        <w:rPr>
          <w:sz w:val="28"/>
          <w:szCs w:val="28"/>
        </w:rPr>
        <w:t xml:space="preserve">, chăm sóc, bảo đảm và bảo vệ </w:t>
      </w:r>
      <w:r w:rsidR="00907A1D" w:rsidRPr="00FE223A">
        <w:rPr>
          <w:sz w:val="28"/>
          <w:szCs w:val="28"/>
          <w:lang w:val="vi-VN"/>
        </w:rPr>
        <w:t>của Nhà nước</w:t>
      </w:r>
      <w:r w:rsidR="001127CC">
        <w:rPr>
          <w:sz w:val="28"/>
          <w:szCs w:val="28"/>
        </w:rPr>
        <w:t xml:space="preserve"> đối với </w:t>
      </w:r>
      <w:r w:rsidR="001127CC" w:rsidRPr="00FE223A">
        <w:rPr>
          <w:sz w:val="28"/>
          <w:szCs w:val="28"/>
          <w:lang w:val="vi-VN"/>
        </w:rPr>
        <w:t xml:space="preserve">các nhóm thanh niên đặc thù </w:t>
      </w:r>
      <w:r w:rsidR="001127CC">
        <w:rPr>
          <w:sz w:val="28"/>
          <w:szCs w:val="28"/>
        </w:rPr>
        <w:t xml:space="preserve">này. </w:t>
      </w:r>
    </w:p>
    <w:p w:rsidR="007E71DC" w:rsidRDefault="00104A6A" w:rsidP="009D2473">
      <w:pPr>
        <w:widowControl w:val="0"/>
        <w:spacing w:before="60" w:after="60"/>
        <w:ind w:firstLine="567"/>
        <w:jc w:val="both"/>
        <w:rPr>
          <w:spacing w:val="-2"/>
          <w:sz w:val="28"/>
          <w:szCs w:val="28"/>
          <w:lang w:val="sv-SE"/>
        </w:rPr>
      </w:pPr>
      <w:r w:rsidRPr="009D2473">
        <w:rPr>
          <w:spacing w:val="-2"/>
          <w:sz w:val="28"/>
          <w:szCs w:val="28"/>
        </w:rPr>
        <w:t xml:space="preserve">Thứ ba, </w:t>
      </w:r>
      <w:r w:rsidR="000B03EF" w:rsidRPr="009D2473">
        <w:rPr>
          <w:spacing w:val="-2"/>
          <w:sz w:val="28"/>
          <w:szCs w:val="28"/>
        </w:rPr>
        <w:t xml:space="preserve">bổ sung </w:t>
      </w:r>
      <w:r w:rsidR="00E00AE9" w:rsidRPr="009D2473">
        <w:rPr>
          <w:spacing w:val="-2"/>
          <w:sz w:val="28"/>
          <w:szCs w:val="28"/>
        </w:rPr>
        <w:t>nguyên tắc bảo đảm thực hiện chính sách của Nhà nước đối với thanh niên</w:t>
      </w:r>
      <w:r w:rsidR="000B03EF" w:rsidRPr="009D2473">
        <w:rPr>
          <w:spacing w:val="-2"/>
          <w:sz w:val="28"/>
          <w:szCs w:val="28"/>
        </w:rPr>
        <w:t>,</w:t>
      </w:r>
      <w:r w:rsidR="00E00AE9" w:rsidRPr="009D2473">
        <w:rPr>
          <w:spacing w:val="-2"/>
          <w:sz w:val="28"/>
          <w:szCs w:val="28"/>
        </w:rPr>
        <w:t xml:space="preserve"> trong đó xác định rõ các yêu cầu cơ bản như: bảo đảm </w:t>
      </w:r>
      <w:r w:rsidR="00EE2FFA">
        <w:rPr>
          <w:spacing w:val="-2"/>
          <w:sz w:val="28"/>
          <w:szCs w:val="28"/>
        </w:rPr>
        <w:t xml:space="preserve">tạo điều kiện cho thanh niên phát huy năng lực, thực hiện quyền, nghĩa vụ, trách nhiệm của thanh niên; bảo đảm </w:t>
      </w:r>
      <w:r w:rsidR="00EE2FFA" w:rsidRPr="000620BF">
        <w:rPr>
          <w:spacing w:val="-2"/>
          <w:sz w:val="28"/>
          <w:szCs w:val="28"/>
          <w:lang w:val="vi-VN"/>
        </w:rPr>
        <w:t>mục tiêu phát triển thanh niên</w:t>
      </w:r>
      <w:r w:rsidR="00E00AE9" w:rsidRPr="009D2473">
        <w:rPr>
          <w:spacing w:val="-2"/>
          <w:sz w:val="28"/>
          <w:szCs w:val="28"/>
        </w:rPr>
        <w:t>; bảo đảm quyền tham gia của thanh niên trong việc xây dựng và thực hiện các chính sách của Nhà nước…</w:t>
      </w:r>
      <w:r w:rsidR="0063258F" w:rsidRPr="009D2473">
        <w:rPr>
          <w:spacing w:val="-2"/>
          <w:sz w:val="28"/>
          <w:szCs w:val="28"/>
        </w:rPr>
        <w:t xml:space="preserve">; bổ sung nguyên tắc </w:t>
      </w:r>
      <w:r w:rsidR="0063258F" w:rsidRPr="009D2473">
        <w:rPr>
          <w:spacing w:val="-2"/>
          <w:sz w:val="28"/>
          <w:szCs w:val="28"/>
          <w:lang w:val="sv-SE"/>
        </w:rPr>
        <w:t>hỗ trợ, tạo điều kiện cho thanh niên Việt Nam ở nước ngoài tham gia các hoạt động hướng về Tổ quốc; giữ gìn, phát huy bản sắc văn hóa dân tộc</w:t>
      </w:r>
      <w:r w:rsidR="000B03EF" w:rsidRPr="009D2473">
        <w:rPr>
          <w:spacing w:val="-2"/>
          <w:sz w:val="28"/>
          <w:szCs w:val="28"/>
          <w:lang w:val="sv-SE"/>
        </w:rPr>
        <w:t xml:space="preserve"> (Điều 5 dự thảo Luật)</w:t>
      </w:r>
      <w:r w:rsidR="0063258F" w:rsidRPr="009D2473">
        <w:rPr>
          <w:spacing w:val="-2"/>
          <w:sz w:val="28"/>
          <w:szCs w:val="28"/>
          <w:lang w:val="sv-SE"/>
        </w:rPr>
        <w:t>.</w:t>
      </w:r>
    </w:p>
    <w:p w:rsidR="008C6AF8" w:rsidRDefault="008C6AF8" w:rsidP="00BF7B0A">
      <w:pPr>
        <w:spacing w:before="60" w:after="60"/>
        <w:ind w:firstLine="720"/>
        <w:jc w:val="both"/>
        <w:rPr>
          <w:i/>
          <w:sz w:val="28"/>
          <w:szCs w:val="28"/>
        </w:rPr>
      </w:pPr>
      <w:r>
        <w:rPr>
          <w:i/>
          <w:sz w:val="28"/>
          <w:szCs w:val="28"/>
        </w:rPr>
        <w:t xml:space="preserve">- </w:t>
      </w:r>
      <w:r w:rsidRPr="00DC64A7">
        <w:rPr>
          <w:i/>
          <w:sz w:val="28"/>
          <w:szCs w:val="28"/>
        </w:rPr>
        <w:t xml:space="preserve">Có ý kiến đề nghị rà soát </w:t>
      </w:r>
      <w:r>
        <w:rPr>
          <w:i/>
          <w:sz w:val="28"/>
          <w:szCs w:val="28"/>
        </w:rPr>
        <w:t xml:space="preserve">nội dung quy định về chính sách </w:t>
      </w:r>
      <w:r w:rsidRPr="00DC64A7">
        <w:rPr>
          <w:i/>
          <w:sz w:val="28"/>
          <w:szCs w:val="28"/>
        </w:rPr>
        <w:t xml:space="preserve">cho nhóm thanh niên </w:t>
      </w:r>
      <w:r w:rsidRPr="00DC64A7">
        <w:rPr>
          <w:i/>
          <w:sz w:val="28"/>
          <w:szCs w:val="28"/>
          <w:lang w:val="es-MX"/>
        </w:rPr>
        <w:t>từ đủ 16 tuổi đến dưới 18 tuổi</w:t>
      </w:r>
      <w:r w:rsidRPr="00DC64A7">
        <w:rPr>
          <w:i/>
          <w:sz w:val="28"/>
          <w:szCs w:val="28"/>
        </w:rPr>
        <w:t>, đồng thời đề nghị Quốc hội xem xét điều chỉnh độ tuổi pháp lý cho trẻ em</w:t>
      </w:r>
      <w:r>
        <w:rPr>
          <w:i/>
          <w:sz w:val="28"/>
          <w:szCs w:val="28"/>
        </w:rPr>
        <w:t>.</w:t>
      </w:r>
      <w:r w:rsidRPr="00DC64A7">
        <w:rPr>
          <w:i/>
          <w:sz w:val="28"/>
          <w:szCs w:val="28"/>
        </w:rPr>
        <w:t xml:space="preserve"> </w:t>
      </w:r>
    </w:p>
    <w:p w:rsidR="008C6AF8" w:rsidRPr="006B25CB" w:rsidRDefault="008C6AF8" w:rsidP="008C6AF8">
      <w:pPr>
        <w:spacing w:before="60" w:after="60"/>
        <w:ind w:firstLine="567"/>
        <w:jc w:val="both"/>
        <w:rPr>
          <w:sz w:val="28"/>
          <w:szCs w:val="28"/>
        </w:rPr>
      </w:pPr>
      <w:r>
        <w:rPr>
          <w:sz w:val="28"/>
          <w:szCs w:val="28"/>
        </w:rPr>
        <w:t xml:space="preserve">Tiếp thu ý kiến đại biểu Quốc hội, Ủy ban Thường vụ Quốc hội chỉ đạo các cơ quan liên quan rà soát, chỉnh lý dự thảo Luật nhằm bảo đảm sự quan tâm thỏa đáng dành cho nhóm đối tượng này. Theo đó, dự thảo Luật được thiết kế theo hướng, bên cạnh những chính sách về học tập, lao động, bảo vệ, chăm sóc, nâng cao sức khỏe... đã được quy định tại các điều 11, 16, 17, 18, 19 và 20, dự thảo Luật còn dành riêng Điều 26 để quy định những chính đặc thù dành riêng cho </w:t>
      </w:r>
      <w:r w:rsidRPr="009D2473">
        <w:rPr>
          <w:sz w:val="28"/>
          <w:szCs w:val="28"/>
        </w:rPr>
        <w:t xml:space="preserve">thanh niên </w:t>
      </w:r>
      <w:r w:rsidRPr="009D2473">
        <w:rPr>
          <w:sz w:val="28"/>
          <w:szCs w:val="28"/>
          <w:lang w:val="es-MX"/>
        </w:rPr>
        <w:t>từ đủ 16 tuổi đến dưới 18 tuổi</w:t>
      </w:r>
      <w:r w:rsidRPr="006B25CB">
        <w:rPr>
          <w:sz w:val="28"/>
          <w:szCs w:val="28"/>
        </w:rPr>
        <w:t>.</w:t>
      </w:r>
      <w:r>
        <w:rPr>
          <w:sz w:val="28"/>
          <w:szCs w:val="28"/>
        </w:rPr>
        <w:t xml:space="preserve"> Những chính sách này được thiết kế với mục đích tạo môi trường pháp lý thuận lợi để nhóm đối tượng được tham gia các hoạt động học tập, văn hóa, vui chơi, giải trí, được tư vấn lựa chọn nghề nghiệp, việc làm phù hợp với khả năng, lứa tuổi, được trang bị kiến thức, kỹ năng để được sống an toàn, lành mạnh và phát triển toàn diện.</w:t>
      </w:r>
    </w:p>
    <w:p w:rsidR="008C6AF8" w:rsidRPr="00BF7B0A" w:rsidRDefault="008C6AF8" w:rsidP="00BF7B0A">
      <w:pPr>
        <w:spacing w:before="60" w:after="60"/>
        <w:ind w:firstLine="567"/>
        <w:jc w:val="both"/>
        <w:rPr>
          <w:spacing w:val="4"/>
          <w:sz w:val="28"/>
          <w:szCs w:val="28"/>
        </w:rPr>
      </w:pPr>
      <w:r w:rsidRPr="007D4CB4">
        <w:rPr>
          <w:spacing w:val="4"/>
          <w:sz w:val="28"/>
          <w:szCs w:val="28"/>
        </w:rPr>
        <w:t xml:space="preserve">Việc điều chỉnh độ tuổi pháp lý cho trẻ em cần phải được nghiên cứu, cân nhắc </w:t>
      </w:r>
      <w:r>
        <w:rPr>
          <w:spacing w:val="4"/>
          <w:sz w:val="28"/>
          <w:szCs w:val="28"/>
        </w:rPr>
        <w:t>cẩn trọng</w:t>
      </w:r>
      <w:r w:rsidRPr="007D4CB4">
        <w:rPr>
          <w:spacing w:val="4"/>
          <w:sz w:val="28"/>
          <w:szCs w:val="28"/>
        </w:rPr>
        <w:t xml:space="preserve"> và trình các cơ quan có thẩm quyền xem xét, quyết định. Quy định về độ tuổi của trẻ em là một trong những nội dung quan trọng của Luật Trẻ em, do đó, </w:t>
      </w:r>
      <w:r w:rsidR="00B61B68">
        <w:rPr>
          <w:spacing w:val="4"/>
          <w:sz w:val="28"/>
          <w:szCs w:val="28"/>
        </w:rPr>
        <w:t xml:space="preserve">nên </w:t>
      </w:r>
      <w:r w:rsidRPr="007D4CB4">
        <w:rPr>
          <w:spacing w:val="4"/>
          <w:sz w:val="28"/>
          <w:szCs w:val="28"/>
        </w:rPr>
        <w:t>đề xuất</w:t>
      </w:r>
      <w:r w:rsidR="00B61B68">
        <w:rPr>
          <w:spacing w:val="4"/>
          <w:sz w:val="28"/>
          <w:szCs w:val="28"/>
        </w:rPr>
        <w:t xml:space="preserve"> vấn đề này khi</w:t>
      </w:r>
      <w:r w:rsidRPr="007D4CB4">
        <w:rPr>
          <w:spacing w:val="4"/>
          <w:sz w:val="28"/>
          <w:szCs w:val="28"/>
        </w:rPr>
        <w:t xml:space="preserve"> sửa đổi Luật Trẻ em. </w:t>
      </w:r>
    </w:p>
    <w:p w:rsidR="008C6AF8" w:rsidRPr="00646A92" w:rsidRDefault="007E71DC">
      <w:pPr>
        <w:widowControl w:val="0"/>
        <w:spacing w:before="60" w:after="60"/>
        <w:ind w:firstLine="567"/>
        <w:jc w:val="both"/>
        <w:rPr>
          <w:b/>
          <w:sz w:val="28"/>
          <w:szCs w:val="28"/>
        </w:rPr>
      </w:pPr>
      <w:r w:rsidRPr="00646A92">
        <w:rPr>
          <w:sz w:val="28"/>
          <w:szCs w:val="28"/>
        </w:rPr>
        <w:t xml:space="preserve"> </w:t>
      </w:r>
      <w:r w:rsidR="00F77CB5" w:rsidRPr="009D2473">
        <w:rPr>
          <w:rFonts w:ascii="Times New Roman Bold" w:hAnsi="Times New Roman Bold"/>
          <w:b/>
          <w:spacing w:val="-6"/>
          <w:sz w:val="28"/>
          <w:szCs w:val="28"/>
          <w:lang w:val="nl-NL"/>
        </w:rPr>
        <w:t>1</w:t>
      </w:r>
      <w:r w:rsidR="008C6AF8">
        <w:rPr>
          <w:rFonts w:ascii="Times New Roman Bold" w:hAnsi="Times New Roman Bold"/>
          <w:b/>
          <w:spacing w:val="-6"/>
          <w:sz w:val="28"/>
          <w:szCs w:val="28"/>
          <w:lang w:val="nl-NL"/>
        </w:rPr>
        <w:t>2</w:t>
      </w:r>
      <w:r w:rsidR="000B25C3" w:rsidRPr="009D2473">
        <w:rPr>
          <w:rFonts w:ascii="Times New Roman Bold" w:hAnsi="Times New Roman Bold"/>
          <w:b/>
          <w:spacing w:val="-6"/>
          <w:sz w:val="28"/>
          <w:szCs w:val="28"/>
          <w:lang w:val="nl-NL"/>
        </w:rPr>
        <w:t xml:space="preserve">. </w:t>
      </w:r>
      <w:r w:rsidR="008C6AF8" w:rsidRPr="00646A92">
        <w:rPr>
          <w:b/>
          <w:sz w:val="28"/>
          <w:szCs w:val="28"/>
          <w:lang w:val="vi-VN"/>
        </w:rPr>
        <w:t xml:space="preserve">Về tổ chức thanh niên </w:t>
      </w:r>
    </w:p>
    <w:p w:rsidR="008C6AF8" w:rsidRPr="009D2473" w:rsidRDefault="008C6AF8" w:rsidP="008C6AF8">
      <w:pPr>
        <w:widowControl w:val="0"/>
        <w:spacing w:before="60" w:after="60"/>
        <w:ind w:firstLine="567"/>
        <w:jc w:val="both"/>
        <w:rPr>
          <w:i/>
          <w:spacing w:val="-2"/>
          <w:sz w:val="28"/>
          <w:szCs w:val="28"/>
        </w:rPr>
      </w:pPr>
      <w:r w:rsidRPr="009D2473">
        <w:rPr>
          <w:i/>
          <w:spacing w:val="-2"/>
          <w:sz w:val="28"/>
          <w:szCs w:val="28"/>
        </w:rPr>
        <w:t xml:space="preserve">- Có ý kiến cho rằng, dự thảo Luật cần quy định rõ chức năng, nhiệm vụ của Đoàn thanh niên cộng sản Hồ Chí Minh, Hội Liên hiệp thanh niên và Hội Sinh viên Việt Nam; bổ sung cơ chế phối hợp giữa các tổ chức thanh niên; quy định rõ hơn vai trò nòng cốt của Đoàn thanh niên cộng sản Hồ Chí Minh trong các tổ chức thanh niên. Một số ý kiến đề nghị quy định những giải pháp chính sách giúp các tổ chức thanh niên đoàn kết, tập hợp được thanh niên hiệu quả hơn. </w:t>
      </w:r>
    </w:p>
    <w:p w:rsidR="008C6AF8" w:rsidRPr="00646A92" w:rsidRDefault="008C6AF8">
      <w:pPr>
        <w:widowControl w:val="0"/>
        <w:spacing w:before="60" w:after="60"/>
        <w:ind w:firstLine="567"/>
        <w:jc w:val="both"/>
        <w:rPr>
          <w:sz w:val="28"/>
          <w:szCs w:val="28"/>
        </w:rPr>
      </w:pPr>
      <w:r w:rsidRPr="00646A92">
        <w:rPr>
          <w:sz w:val="28"/>
          <w:szCs w:val="28"/>
        </w:rPr>
        <w:t>Tiếp thu ý kiến của đại biểu Quốc hội, dự thảo Luật đã được chỉnh lý theo hướng: bên cạnh 01 điều quy định chung về các tổ chức thanh niên, bổ sung 0</w:t>
      </w:r>
      <w:r>
        <w:rPr>
          <w:sz w:val="28"/>
          <w:szCs w:val="28"/>
        </w:rPr>
        <w:t>2</w:t>
      </w:r>
      <w:r w:rsidRPr="00646A92">
        <w:rPr>
          <w:sz w:val="28"/>
          <w:szCs w:val="28"/>
        </w:rPr>
        <w:t xml:space="preserve"> điều quy định cụ thể về Đoàn thanh niên cộng sản Hồ Chí Minh, Hội Liên hiệp thanh niên Việt Nam và Hội </w:t>
      </w:r>
      <w:r>
        <w:rPr>
          <w:sz w:val="28"/>
          <w:szCs w:val="28"/>
        </w:rPr>
        <w:t>S</w:t>
      </w:r>
      <w:r w:rsidRPr="00646A92">
        <w:rPr>
          <w:sz w:val="28"/>
          <w:szCs w:val="28"/>
        </w:rPr>
        <w:t xml:space="preserve">inh viên Việt Nam, trong đó nhấn mạnh vai trò nòng cốt của Đoàn thanh niên cộng sản Hồ Chí Minh trong việc phối hợp với </w:t>
      </w:r>
      <w:r>
        <w:rPr>
          <w:sz w:val="28"/>
          <w:szCs w:val="28"/>
        </w:rPr>
        <w:t>các cơ quan Nhà nước có</w:t>
      </w:r>
      <w:r w:rsidRPr="00646A92">
        <w:rPr>
          <w:sz w:val="28"/>
          <w:szCs w:val="28"/>
        </w:rPr>
        <w:t xml:space="preserve"> liên quan trong quá trình xây dựng, tuyên truyền, </w:t>
      </w:r>
      <w:r>
        <w:rPr>
          <w:sz w:val="28"/>
          <w:szCs w:val="28"/>
        </w:rPr>
        <w:t xml:space="preserve">giáo dục, </w:t>
      </w:r>
      <w:r w:rsidRPr="00646A92">
        <w:rPr>
          <w:sz w:val="28"/>
          <w:szCs w:val="28"/>
        </w:rPr>
        <w:t xml:space="preserve">tổ chức thực hiện chính sách, pháp luật đối với thanh niên; quy định cơ chế phối </w:t>
      </w:r>
      <w:r w:rsidR="004F6A43">
        <w:rPr>
          <w:sz w:val="28"/>
          <w:szCs w:val="28"/>
        </w:rPr>
        <w:t xml:space="preserve">hợp </w:t>
      </w:r>
      <w:r w:rsidR="00523C07">
        <w:rPr>
          <w:sz w:val="28"/>
          <w:szCs w:val="28"/>
        </w:rPr>
        <w:t>giữa</w:t>
      </w:r>
      <w:r w:rsidRPr="00646A92">
        <w:rPr>
          <w:sz w:val="28"/>
          <w:szCs w:val="28"/>
        </w:rPr>
        <w:t xml:space="preserve"> </w:t>
      </w:r>
      <w:r>
        <w:rPr>
          <w:sz w:val="28"/>
          <w:szCs w:val="28"/>
        </w:rPr>
        <w:t>các</w:t>
      </w:r>
      <w:r w:rsidRPr="00646A92">
        <w:rPr>
          <w:sz w:val="28"/>
          <w:szCs w:val="28"/>
        </w:rPr>
        <w:t xml:space="preserve"> tổ chức thanh niên.</w:t>
      </w:r>
    </w:p>
    <w:p w:rsidR="008C6AF8" w:rsidRDefault="008C6AF8" w:rsidP="008C6AF8">
      <w:pPr>
        <w:widowControl w:val="0"/>
        <w:spacing w:before="60" w:after="60"/>
        <w:ind w:firstLine="567"/>
        <w:jc w:val="both"/>
        <w:rPr>
          <w:sz w:val="28"/>
          <w:szCs w:val="28"/>
        </w:rPr>
      </w:pPr>
      <w:r w:rsidRPr="00646A92">
        <w:rPr>
          <w:sz w:val="28"/>
          <w:szCs w:val="28"/>
        </w:rPr>
        <w:t xml:space="preserve">Bên cạnh đó, để các tổ chức thanh niên hoạt động hiệu quả, dự thảo Luật </w:t>
      </w:r>
      <w:r w:rsidRPr="00646A92">
        <w:rPr>
          <w:sz w:val="28"/>
          <w:szCs w:val="28"/>
        </w:rPr>
        <w:lastRenderedPageBreak/>
        <w:t>dành 01 điều quy định</w:t>
      </w:r>
      <w:r w:rsidR="00523C07">
        <w:rPr>
          <w:sz w:val="28"/>
          <w:szCs w:val="28"/>
        </w:rPr>
        <w:t xml:space="preserve"> </w:t>
      </w:r>
      <w:r w:rsidRPr="00646A92">
        <w:rPr>
          <w:sz w:val="28"/>
          <w:szCs w:val="28"/>
        </w:rPr>
        <w:t>chính sách của Nhà nước hỗ trợ, tạo điều kiện cho các tổ chức thanh niên trong việc huy động, đoàn kết, tập hợp thanh niên và thực hiện các nhiệm vụ được Nhà nước giao và theo quy định của Điều lệ.</w:t>
      </w:r>
    </w:p>
    <w:p w:rsidR="008C6AF8" w:rsidRPr="007D4CB4" w:rsidRDefault="008C6AF8" w:rsidP="008C6AF8">
      <w:pPr>
        <w:ind w:firstLine="720"/>
        <w:jc w:val="both"/>
        <w:rPr>
          <w:i/>
          <w:sz w:val="28"/>
          <w:szCs w:val="28"/>
        </w:rPr>
      </w:pPr>
      <w:r>
        <w:rPr>
          <w:i/>
          <w:sz w:val="28"/>
          <w:szCs w:val="28"/>
        </w:rPr>
        <w:t>- Có ý kiến đề nghị b</w:t>
      </w:r>
      <w:r w:rsidRPr="007D4CB4">
        <w:rPr>
          <w:i/>
          <w:sz w:val="28"/>
          <w:szCs w:val="28"/>
        </w:rPr>
        <w:t xml:space="preserve">ổ sung </w:t>
      </w:r>
      <w:r>
        <w:rPr>
          <w:i/>
          <w:sz w:val="28"/>
          <w:szCs w:val="28"/>
        </w:rPr>
        <w:t xml:space="preserve">quy định </w:t>
      </w:r>
      <w:r w:rsidRPr="007D4CB4">
        <w:rPr>
          <w:i/>
          <w:sz w:val="28"/>
          <w:szCs w:val="28"/>
        </w:rPr>
        <w:t xml:space="preserve">chính sách sử dụng, phát huy đội ngũ cán bộ làm công tác thanh niên sau khi hoàn thành nhiệm vụ. </w:t>
      </w:r>
    </w:p>
    <w:p w:rsidR="008C6AF8" w:rsidRDefault="008C6AF8" w:rsidP="008C6AF8">
      <w:pPr>
        <w:tabs>
          <w:tab w:val="left" w:pos="1972"/>
        </w:tabs>
        <w:ind w:firstLine="720"/>
        <w:jc w:val="both"/>
        <w:rPr>
          <w:color w:val="333333"/>
          <w:sz w:val="28"/>
          <w:szCs w:val="28"/>
          <w:shd w:val="clear" w:color="auto" w:fill="FFFFFF"/>
        </w:rPr>
      </w:pPr>
      <w:r>
        <w:rPr>
          <w:sz w:val="28"/>
          <w:szCs w:val="28"/>
        </w:rPr>
        <w:t>Ủy ban Thường vụ Quốc hội nhận thấy, đội ngũ cán bộ làm công tác thanh niên bao gồm nhiều đối tượng: từ đội ngũ công chức, cán bộ cấp xã, viên chức làm công tác thanh niên</w:t>
      </w:r>
      <w:r>
        <w:rPr>
          <w:rStyle w:val="FootnoteReference"/>
          <w:sz w:val="28"/>
          <w:szCs w:val="28"/>
        </w:rPr>
        <w:footnoteReference w:id="19"/>
      </w:r>
      <w:r>
        <w:rPr>
          <w:color w:val="333333"/>
          <w:sz w:val="28"/>
          <w:szCs w:val="28"/>
          <w:shd w:val="clear" w:color="auto" w:fill="FFFFFF"/>
        </w:rPr>
        <w:t xml:space="preserve"> đến đội ngũ làm công tác đoàn ở các tổ chức xã hội, tổ chức kinh tế… Nếu quy định bổ sung chính sách mới cho lực lượng này, cần phải tiến hành đánh giá tác động</w:t>
      </w:r>
      <w:r>
        <w:rPr>
          <w:rStyle w:val="FootnoteReference"/>
          <w:color w:val="333333"/>
          <w:sz w:val="28"/>
          <w:szCs w:val="28"/>
          <w:shd w:val="clear" w:color="auto" w:fill="FFFFFF"/>
        </w:rPr>
        <w:footnoteReference w:id="20"/>
      </w:r>
      <w:r>
        <w:rPr>
          <w:color w:val="333333"/>
          <w:sz w:val="28"/>
          <w:szCs w:val="28"/>
          <w:shd w:val="clear" w:color="auto" w:fill="FFFFFF"/>
        </w:rPr>
        <w:t xml:space="preserve"> một cách kỹ lưỡng, cẩn trọng nhằm bảo đảm tính công bằng, bình đẳng với những đối tượng công tác trong các lĩnh vực khác; bảo đảm tính khả thi của điều luật, đồng thời bảo đảm phù hợp với khả năng đáp ứng của ngân sách Nhà nước, điều kiện phát triển kinh tế, xã hội của nước ta hiện nay. </w:t>
      </w:r>
    </w:p>
    <w:p w:rsidR="008C6AF8" w:rsidRDefault="008C6AF8" w:rsidP="008C6AF8">
      <w:pPr>
        <w:tabs>
          <w:tab w:val="left" w:pos="1972"/>
        </w:tabs>
        <w:ind w:firstLine="720"/>
        <w:jc w:val="both"/>
        <w:rPr>
          <w:color w:val="333333"/>
          <w:sz w:val="28"/>
          <w:szCs w:val="28"/>
          <w:shd w:val="clear" w:color="auto" w:fill="FFFFFF"/>
        </w:rPr>
      </w:pPr>
      <w:r>
        <w:rPr>
          <w:color w:val="333333"/>
          <w:sz w:val="28"/>
          <w:szCs w:val="28"/>
          <w:shd w:val="clear" w:color="auto" w:fill="FFFFFF"/>
        </w:rPr>
        <w:t>Bên cạnh đó, ngoài chế độ, chính sách được quy định trong các văn bản quy phạm pháp luật của Nhà nước như Luật Cán bộ, công chức; Luật Viên chức, đội ngũ cán bộ làm công tác thanh niên còn được hưởng chế độ, chính sách theo quy định của Quy chế cán bộ Đoàn Thanh niên Cộng sản Hồ Chí Minh được ban hành kèm theo Quyết định 289-QĐ/TW của Ban Bí thư.</w:t>
      </w:r>
    </w:p>
    <w:p w:rsidR="008C6AF8" w:rsidRDefault="008C6AF8" w:rsidP="008C6AF8">
      <w:pPr>
        <w:tabs>
          <w:tab w:val="left" w:pos="1972"/>
        </w:tabs>
        <w:ind w:firstLine="720"/>
        <w:jc w:val="both"/>
        <w:rPr>
          <w:color w:val="333333"/>
          <w:sz w:val="28"/>
          <w:szCs w:val="28"/>
          <w:shd w:val="clear" w:color="auto" w:fill="FFFFFF"/>
        </w:rPr>
      </w:pPr>
      <w:r>
        <w:rPr>
          <w:color w:val="333333"/>
          <w:sz w:val="28"/>
          <w:szCs w:val="28"/>
          <w:shd w:val="clear" w:color="auto" w:fill="FFFFFF"/>
        </w:rPr>
        <w:t>Vì vậy, để tránh trùng lắp trong hệ thống pháp luật, đảm bảo tính khả thi của điều luật, Ủy ban Thường vụ Quốc hội xin phép Quốc hội không quy định về nội dung này.</w:t>
      </w:r>
    </w:p>
    <w:p w:rsidR="008C6AF8" w:rsidRPr="009D2473" w:rsidRDefault="00F77CB5" w:rsidP="008C6AF8">
      <w:pPr>
        <w:spacing w:before="60" w:after="60"/>
        <w:ind w:firstLine="567"/>
        <w:jc w:val="both"/>
        <w:rPr>
          <w:rFonts w:ascii="Times New Roman Bold" w:hAnsi="Times New Roman Bold"/>
          <w:b/>
          <w:spacing w:val="-6"/>
          <w:sz w:val="28"/>
          <w:szCs w:val="28"/>
          <w:lang w:val="nl-NL"/>
        </w:rPr>
      </w:pPr>
      <w:r w:rsidRPr="00646A92">
        <w:rPr>
          <w:b/>
          <w:sz w:val="28"/>
          <w:szCs w:val="28"/>
          <w:lang w:val="nl-NL"/>
        </w:rPr>
        <w:t>1</w:t>
      </w:r>
      <w:r w:rsidR="008C6AF8">
        <w:rPr>
          <w:b/>
          <w:sz w:val="28"/>
          <w:szCs w:val="28"/>
          <w:lang w:val="nl-NL"/>
        </w:rPr>
        <w:t>3</w:t>
      </w:r>
      <w:r w:rsidR="000B25C3" w:rsidRPr="00646A92">
        <w:rPr>
          <w:b/>
          <w:sz w:val="28"/>
          <w:szCs w:val="28"/>
          <w:lang w:val="vi-VN"/>
        </w:rPr>
        <w:t xml:space="preserve">. </w:t>
      </w:r>
      <w:r w:rsidR="008C6AF8">
        <w:rPr>
          <w:rFonts w:ascii="Times New Roman Bold" w:hAnsi="Times New Roman Bold"/>
          <w:b/>
          <w:spacing w:val="-6"/>
          <w:sz w:val="28"/>
          <w:szCs w:val="28"/>
          <w:lang w:val="nl-NL"/>
        </w:rPr>
        <w:t>Quản lý nhà nước về thanh niên</w:t>
      </w:r>
    </w:p>
    <w:p w:rsidR="008C6AF8" w:rsidRDefault="008C6AF8" w:rsidP="008C6AF8">
      <w:pPr>
        <w:spacing w:before="60" w:after="60"/>
        <w:ind w:firstLine="567"/>
        <w:jc w:val="both"/>
        <w:rPr>
          <w:i/>
          <w:sz w:val="28"/>
          <w:szCs w:val="28"/>
          <w:shd w:val="clear" w:color="auto" w:fill="FFFFFF"/>
        </w:rPr>
      </w:pPr>
      <w:r>
        <w:rPr>
          <w:i/>
          <w:spacing w:val="-4"/>
          <w:sz w:val="28"/>
          <w:szCs w:val="28"/>
        </w:rPr>
        <w:t>- C</w:t>
      </w:r>
      <w:r w:rsidRPr="00B855F9">
        <w:rPr>
          <w:i/>
          <w:sz w:val="28"/>
          <w:szCs w:val="28"/>
          <w:shd w:val="clear" w:color="auto" w:fill="FFFFFF"/>
        </w:rPr>
        <w:t xml:space="preserve">ó ý kiến đề nghị </w:t>
      </w:r>
      <w:r>
        <w:rPr>
          <w:i/>
          <w:sz w:val="28"/>
          <w:szCs w:val="28"/>
          <w:shd w:val="clear" w:color="auto" w:fill="FFFFFF"/>
        </w:rPr>
        <w:t xml:space="preserve">trong tương lai cần nghiên cứu </w:t>
      </w:r>
      <w:r w:rsidRPr="00B855F9">
        <w:rPr>
          <w:i/>
          <w:sz w:val="28"/>
          <w:szCs w:val="28"/>
          <w:shd w:val="clear" w:color="auto" w:fill="FFFFFF"/>
        </w:rPr>
        <w:t xml:space="preserve">thành </w:t>
      </w:r>
      <w:r>
        <w:rPr>
          <w:i/>
          <w:sz w:val="28"/>
          <w:szCs w:val="28"/>
          <w:shd w:val="clear" w:color="auto" w:fill="FFFFFF"/>
        </w:rPr>
        <w:t xml:space="preserve">lập </w:t>
      </w:r>
      <w:r w:rsidRPr="00B855F9">
        <w:rPr>
          <w:i/>
          <w:sz w:val="28"/>
          <w:szCs w:val="28"/>
          <w:shd w:val="clear" w:color="auto" w:fill="FFFFFF"/>
        </w:rPr>
        <w:t xml:space="preserve">Bộ Thanh niên </w:t>
      </w:r>
      <w:r>
        <w:rPr>
          <w:i/>
          <w:sz w:val="28"/>
          <w:szCs w:val="28"/>
          <w:shd w:val="clear" w:color="auto" w:fill="FFFFFF"/>
        </w:rPr>
        <w:t>và thể thao trên cơ sở hệ thống tổ chức, trụ sở, ngân sách của Đoàn thanh niên cộng sản Hồ Chí Minh và đưa công tác quản lý nhà nước về thanh niên, thể thao về Bộ này. Như vậy không làm phát sinh biên chế mới, không thêm cơ quan mới, chỉ điều chỉnh chức năng quản lý nhà nước về thanh niên, thể thao cho Bộ Thanh niên và thể thao.</w:t>
      </w:r>
    </w:p>
    <w:p w:rsidR="008C6AF8" w:rsidRPr="0021753D" w:rsidRDefault="008C6AF8" w:rsidP="008C6AF8">
      <w:pPr>
        <w:widowControl w:val="0"/>
        <w:spacing w:before="60" w:after="60"/>
        <w:ind w:firstLine="567"/>
        <w:jc w:val="both"/>
        <w:rPr>
          <w:i/>
          <w:sz w:val="28"/>
          <w:szCs w:val="28"/>
          <w:lang w:val="pl-PL"/>
        </w:rPr>
      </w:pPr>
      <w:r w:rsidRPr="0021753D">
        <w:rPr>
          <w:i/>
          <w:sz w:val="28"/>
          <w:szCs w:val="28"/>
        </w:rPr>
        <w:t>- Một số ý kiến đề nghị giao công tác quản lý nhà nước về thanh niên cho Bộ Văn hóa, Thể thao và Du lịch hoặc Bộ Giáo dục và Đào tạo hoặc Bộ Lao động, Thương binh và Xã hội trong điều kiện chúng ta chưa thành lập được Bộ Thanh niên</w:t>
      </w:r>
      <w:r w:rsidRPr="00B2644C">
        <w:rPr>
          <w:i/>
          <w:sz w:val="28"/>
          <w:szCs w:val="28"/>
          <w:lang w:val="pl-PL"/>
        </w:rPr>
        <w:t>;</w:t>
      </w:r>
      <w:r>
        <w:rPr>
          <w:i/>
          <w:sz w:val="28"/>
          <w:szCs w:val="28"/>
          <w:lang w:val="pl-PL"/>
        </w:rPr>
        <w:t xml:space="preserve"> m</w:t>
      </w:r>
      <w:r>
        <w:rPr>
          <w:i/>
          <w:sz w:val="28"/>
          <w:szCs w:val="28"/>
          <w:shd w:val="clear" w:color="auto" w:fill="FFFFFF"/>
        </w:rPr>
        <w:t>ột số ý kiến khác lại cho rằng trong tình hình hiện nay, đề nghị giữ nguyên như quy định của pháp luật hiện hành nhằm</w:t>
      </w:r>
      <w:r w:rsidRPr="00FE223A">
        <w:rPr>
          <w:i/>
          <w:sz w:val="28"/>
          <w:szCs w:val="28"/>
          <w:lang w:val="pl-PL"/>
        </w:rPr>
        <w:t xml:space="preserve"> đảm bảo tính ổn định trong công tác quản lý nhà nước về thanh niên</w:t>
      </w:r>
      <w:r>
        <w:rPr>
          <w:i/>
          <w:sz w:val="28"/>
          <w:szCs w:val="28"/>
          <w:lang w:val="pl-PL"/>
        </w:rPr>
        <w:t>.</w:t>
      </w:r>
    </w:p>
    <w:p w:rsidR="008C6AF8" w:rsidRPr="009D2473" w:rsidRDefault="008C6AF8" w:rsidP="008C6AF8">
      <w:pPr>
        <w:spacing w:before="60" w:after="60"/>
        <w:ind w:firstLine="567"/>
        <w:jc w:val="both"/>
        <w:rPr>
          <w:i/>
          <w:spacing w:val="-2"/>
          <w:sz w:val="28"/>
          <w:szCs w:val="28"/>
          <w:shd w:val="clear" w:color="auto" w:fill="FFFFFF"/>
        </w:rPr>
      </w:pPr>
      <w:r w:rsidRPr="009D2473">
        <w:rPr>
          <w:i/>
          <w:spacing w:val="-2"/>
          <w:sz w:val="28"/>
          <w:szCs w:val="28"/>
          <w:lang w:val="pl-PL"/>
        </w:rPr>
        <w:t xml:space="preserve">- Một số ý kiến đề nghị dự thảo Luật </w:t>
      </w:r>
      <w:r>
        <w:rPr>
          <w:i/>
          <w:spacing w:val="-2"/>
          <w:sz w:val="28"/>
          <w:szCs w:val="28"/>
          <w:lang w:val="pl-PL"/>
        </w:rPr>
        <w:t xml:space="preserve">chỉ </w:t>
      </w:r>
      <w:r w:rsidRPr="00716933">
        <w:rPr>
          <w:i/>
          <w:spacing w:val="-2"/>
          <w:sz w:val="28"/>
          <w:szCs w:val="28"/>
          <w:lang w:val="pl-PL"/>
        </w:rPr>
        <w:t>giao Chính phủ thống nhất quản lý</w:t>
      </w:r>
      <w:r>
        <w:rPr>
          <w:i/>
          <w:spacing w:val="-2"/>
          <w:sz w:val="28"/>
          <w:szCs w:val="28"/>
          <w:lang w:val="pl-PL"/>
        </w:rPr>
        <w:t xml:space="preserve">, </w:t>
      </w:r>
      <w:r w:rsidRPr="009D2473">
        <w:rPr>
          <w:i/>
          <w:spacing w:val="-2"/>
          <w:sz w:val="28"/>
          <w:szCs w:val="28"/>
          <w:lang w:val="pl-PL"/>
        </w:rPr>
        <w:t xml:space="preserve">không quy định Bộ nào chịu trách nhiệm </w:t>
      </w:r>
      <w:r>
        <w:rPr>
          <w:i/>
          <w:spacing w:val="-2"/>
          <w:sz w:val="28"/>
          <w:szCs w:val="28"/>
          <w:lang w:val="pl-PL"/>
        </w:rPr>
        <w:t>quản lý nhà nước về thanh niên</w:t>
      </w:r>
      <w:r w:rsidRPr="009D2473">
        <w:rPr>
          <w:i/>
          <w:spacing w:val="-2"/>
          <w:sz w:val="28"/>
          <w:szCs w:val="28"/>
          <w:lang w:val="pl-PL"/>
        </w:rPr>
        <w:t xml:space="preserve">. </w:t>
      </w:r>
    </w:p>
    <w:p w:rsidR="008C6AF8" w:rsidRDefault="008C6AF8">
      <w:pPr>
        <w:spacing w:before="60" w:after="60"/>
        <w:ind w:firstLine="567"/>
        <w:jc w:val="both"/>
        <w:rPr>
          <w:sz w:val="28"/>
          <w:szCs w:val="28"/>
          <w:shd w:val="clear" w:color="auto" w:fill="FFFFFF"/>
        </w:rPr>
      </w:pPr>
      <w:r>
        <w:rPr>
          <w:sz w:val="28"/>
          <w:szCs w:val="28"/>
          <w:shd w:val="clear" w:color="auto" w:fill="FFFFFF"/>
        </w:rPr>
        <w:t xml:space="preserve">Ủy ban Thường vụ Quốc hội nhận thấy, ý kiến về việc thành lập Bộ Thanh niên trong thời gian tới là giải pháp cần phải được nghiên cứu kỹ lưỡng, thấu đáo và trình các cơ quan có thẩm quyền xem xét, quyết định. </w:t>
      </w:r>
    </w:p>
    <w:p w:rsidR="008C6AF8" w:rsidRPr="009D2473" w:rsidRDefault="008C6AF8" w:rsidP="008C6AF8">
      <w:pPr>
        <w:spacing w:before="60" w:after="60"/>
        <w:ind w:firstLine="567"/>
        <w:jc w:val="both"/>
        <w:rPr>
          <w:sz w:val="28"/>
          <w:szCs w:val="28"/>
          <w:lang w:val="af-ZA"/>
        </w:rPr>
      </w:pPr>
      <w:r>
        <w:rPr>
          <w:sz w:val="28"/>
          <w:szCs w:val="28"/>
          <w:shd w:val="clear" w:color="auto" w:fill="FFFFFF"/>
        </w:rPr>
        <w:lastRenderedPageBreak/>
        <w:t xml:space="preserve">Thực tiễn thi hành Luật những năm qua cho thấy, một trong những nguyên nhân dẫn đến khó khăn, lúng túng trong việc thực hiện nhiệm vụ quản lý nhà nước về thanh niên là do Luật Thanh niên 2005 không quy định </w:t>
      </w:r>
      <w:r w:rsidRPr="00A8786D">
        <w:rPr>
          <w:sz w:val="28"/>
          <w:szCs w:val="28"/>
          <w:lang w:val="af-ZA"/>
        </w:rPr>
        <w:t xml:space="preserve">cụ thể </w:t>
      </w:r>
      <w:r>
        <w:rPr>
          <w:sz w:val="28"/>
          <w:szCs w:val="28"/>
          <w:lang w:val="af-ZA"/>
        </w:rPr>
        <w:t xml:space="preserve">trách nhiệm quản lý nhà nước của </w:t>
      </w:r>
      <w:r w:rsidRPr="00A8786D">
        <w:rPr>
          <w:sz w:val="28"/>
          <w:szCs w:val="28"/>
          <w:lang w:val="af-ZA"/>
        </w:rPr>
        <w:t>bộ, ngành</w:t>
      </w:r>
      <w:r>
        <w:rPr>
          <w:rStyle w:val="FootnoteReference"/>
          <w:sz w:val="28"/>
          <w:szCs w:val="28"/>
          <w:shd w:val="clear" w:color="auto" w:fill="FFFFFF"/>
        </w:rPr>
        <w:footnoteReference w:id="21"/>
      </w:r>
      <w:r>
        <w:rPr>
          <w:sz w:val="28"/>
          <w:szCs w:val="28"/>
          <w:lang w:val="af-ZA"/>
        </w:rPr>
        <w:t xml:space="preserve">. Vì vậy, nhằm khắc phục những hạn chế, bất cập trong thực tiễn thi hành Luật; phù hợp với chủ trương, đường lối của Đảng về tổ chức bộ máy nhà nước; phù hợp với tình hình thực tiễn hiện nay và bảo đảm tính ổn định trong công tác quản lý nhà nước về thanh niên, </w:t>
      </w:r>
      <w:r>
        <w:rPr>
          <w:sz w:val="28"/>
          <w:szCs w:val="28"/>
          <w:shd w:val="clear" w:color="auto" w:fill="FFFFFF"/>
        </w:rPr>
        <w:t xml:space="preserve">Ủy ban Thường vụ Quốc hội xin Quốc hội cho phép quy định trong dự thảo Luật </w:t>
      </w:r>
      <w:r w:rsidRPr="009D2473">
        <w:rPr>
          <w:i/>
          <w:sz w:val="28"/>
          <w:szCs w:val="28"/>
          <w:shd w:val="clear" w:color="auto" w:fill="FFFFFF"/>
        </w:rPr>
        <w:t>Chính phủ thống nhất quản lý nhà nước về thanh niên, Bộ Nội vụ chịu trách nhiệm trước Chính phủ thực hiện chức năng quản lý nhà nước về thanh niên</w:t>
      </w:r>
      <w:r>
        <w:rPr>
          <w:sz w:val="28"/>
          <w:szCs w:val="28"/>
          <w:shd w:val="clear" w:color="auto" w:fill="FFFFFF"/>
        </w:rPr>
        <w:t xml:space="preserve"> như quy định tại các điều 37, 38. </w:t>
      </w:r>
    </w:p>
    <w:p w:rsidR="008C6AF8" w:rsidRPr="00646A92" w:rsidRDefault="008C6AF8" w:rsidP="008C6AF8">
      <w:pPr>
        <w:widowControl w:val="0"/>
        <w:spacing w:before="60" w:after="60"/>
        <w:ind w:firstLine="567"/>
        <w:jc w:val="both"/>
        <w:rPr>
          <w:i/>
          <w:sz w:val="28"/>
          <w:szCs w:val="28"/>
          <w:lang w:val="pl-PL"/>
        </w:rPr>
      </w:pPr>
      <w:r w:rsidRPr="00646A92">
        <w:rPr>
          <w:i/>
          <w:sz w:val="28"/>
          <w:szCs w:val="28"/>
          <w:lang w:val="pl-PL"/>
        </w:rPr>
        <w:t xml:space="preserve">- Một số ý kiến đề nghị không nên quy định quá nặng về quản lý nhà nước vì luật này là luật dành cho thanh niên; </w:t>
      </w:r>
      <w:r>
        <w:rPr>
          <w:i/>
          <w:sz w:val="28"/>
          <w:szCs w:val="28"/>
          <w:lang w:val="pl-PL"/>
        </w:rPr>
        <w:t>không</w:t>
      </w:r>
      <w:r w:rsidRPr="00646A92">
        <w:rPr>
          <w:i/>
          <w:sz w:val="28"/>
          <w:szCs w:val="28"/>
          <w:lang w:val="pl-PL"/>
        </w:rPr>
        <w:t xml:space="preserve"> quy định về trách nhiệm của Quốc hội, </w:t>
      </w:r>
      <w:r w:rsidRPr="00646A92">
        <w:rPr>
          <w:i/>
          <w:sz w:val="28"/>
          <w:szCs w:val="28"/>
          <w:lang w:val="nl-NL"/>
        </w:rPr>
        <w:t xml:space="preserve">Tòa án nhân dân tối cao, Viện kiểm sát nhân dân tối cao; </w:t>
      </w:r>
      <w:r w:rsidRPr="00646A92">
        <w:rPr>
          <w:i/>
          <w:sz w:val="28"/>
          <w:szCs w:val="28"/>
          <w:lang w:val="pl-PL"/>
        </w:rPr>
        <w:t xml:space="preserve">tiếp tục rà soát các luật có liên quan để đảm bảo làm rõ vị trí, chức trách, nhiệm vụ của từng cơ quan; có ý kiến đề nghị quy định việc lồng ghép các chỉ tiêu, mục tiêu, các nội dung dành cho thanh niên khi xây dựng chương trình quy hoạch, kế hoạch phát triển kinh tế - xã hội của bộ, ngành, địa phương hàng năm và từng giai đoạn; có ý kiến đề nghị quy định </w:t>
      </w:r>
      <w:r w:rsidRPr="00646A92">
        <w:rPr>
          <w:i/>
          <w:sz w:val="28"/>
          <w:szCs w:val="28"/>
        </w:rPr>
        <w:t>chính quyền địa phương tạo điều kiện để xây dựng các thiết chế văn hóa hỗ trợ phục vụ cho thanh niên.</w:t>
      </w:r>
    </w:p>
    <w:p w:rsidR="008C6AF8" w:rsidRPr="00646A92" w:rsidRDefault="008C6AF8" w:rsidP="008C6AF8">
      <w:pPr>
        <w:widowControl w:val="0"/>
        <w:spacing w:before="60" w:after="60"/>
        <w:ind w:firstLine="567"/>
        <w:jc w:val="both"/>
        <w:rPr>
          <w:sz w:val="28"/>
          <w:szCs w:val="28"/>
          <w:lang w:val="nl-NL"/>
        </w:rPr>
      </w:pPr>
      <w:r w:rsidRPr="00646A92">
        <w:rPr>
          <w:sz w:val="28"/>
          <w:szCs w:val="28"/>
          <w:lang w:val="nl-NL"/>
        </w:rPr>
        <w:t xml:space="preserve">Về vấn đề này, Ủy ban Thường vụ Quốc hội xin được báo cáo: nhằm quán triệt </w:t>
      </w:r>
      <w:r>
        <w:rPr>
          <w:sz w:val="28"/>
          <w:szCs w:val="28"/>
          <w:lang w:val="nl-NL"/>
        </w:rPr>
        <w:t>định hướng</w:t>
      </w:r>
      <w:r w:rsidRPr="00646A92">
        <w:rPr>
          <w:sz w:val="28"/>
          <w:szCs w:val="28"/>
          <w:lang w:val="nl-NL"/>
        </w:rPr>
        <w:t xml:space="preserve"> không quy định cụ thể về quyền của thanh niên tránh sự trùng lắp, chồng chéo trong hệ thống pháp luật nhưng vẫn phải đảm bảo tạo hành lang pháp lý cho thanh niên thực hiện quyền của mình trong thực tiễn, dự thảo Luật </w:t>
      </w:r>
      <w:r>
        <w:rPr>
          <w:sz w:val="28"/>
          <w:szCs w:val="28"/>
          <w:lang w:val="nl-NL"/>
        </w:rPr>
        <w:t>đã</w:t>
      </w:r>
      <w:r w:rsidRPr="00646A92">
        <w:rPr>
          <w:sz w:val="28"/>
          <w:szCs w:val="28"/>
          <w:lang w:val="nl-NL"/>
        </w:rPr>
        <w:t xml:space="preserve"> quy định trách nhiệm cụ thể của Chính phủ, Bộ Nội vụ, các Bộ, cơ quan ngang Bộ, chính quyền địa phương cũng như trách nhiệm xây dựng và bảo đảm cơ chế, biện pháp phối hợp giữa các cơ quan, tổ chức trong việc thực hiện chính sách</w:t>
      </w:r>
      <w:r>
        <w:rPr>
          <w:sz w:val="28"/>
          <w:szCs w:val="28"/>
          <w:lang w:val="nl-NL"/>
        </w:rPr>
        <w:t>,</w:t>
      </w:r>
      <w:r w:rsidRPr="00646A92">
        <w:rPr>
          <w:sz w:val="28"/>
          <w:szCs w:val="28"/>
          <w:lang w:val="nl-NL"/>
        </w:rPr>
        <w:t xml:space="preserve"> pháp luật đối với thanh niên.</w:t>
      </w:r>
    </w:p>
    <w:p w:rsidR="008C6AF8" w:rsidRPr="00646A92" w:rsidRDefault="008C6AF8" w:rsidP="008C6AF8">
      <w:pPr>
        <w:widowControl w:val="0"/>
        <w:spacing w:before="60" w:after="60"/>
        <w:ind w:firstLine="567"/>
        <w:jc w:val="both"/>
        <w:rPr>
          <w:sz w:val="28"/>
          <w:szCs w:val="28"/>
          <w:lang w:val="pl-PL"/>
        </w:rPr>
      </w:pPr>
      <w:r w:rsidRPr="00646A92">
        <w:rPr>
          <w:sz w:val="28"/>
          <w:szCs w:val="28"/>
          <w:lang w:val="nl-NL"/>
        </w:rPr>
        <w:t xml:space="preserve">Tiếp thu ý kiến của đại biểu Quốc hội, Ủy ban Thường vụ Quốc hội đã chỉ đạo chỉnh lý dự thảo Luật theo hướng: </w:t>
      </w:r>
      <w:r>
        <w:rPr>
          <w:sz w:val="28"/>
          <w:szCs w:val="28"/>
          <w:lang w:val="nl-NL"/>
        </w:rPr>
        <w:t>không</w:t>
      </w:r>
      <w:r w:rsidRPr="00646A92">
        <w:rPr>
          <w:sz w:val="28"/>
          <w:szCs w:val="28"/>
          <w:lang w:val="nl-NL"/>
        </w:rPr>
        <w:t xml:space="preserve"> quy định </w:t>
      </w:r>
      <w:r w:rsidRPr="00646A92">
        <w:rPr>
          <w:sz w:val="28"/>
          <w:szCs w:val="28"/>
          <w:lang w:val="pl-PL"/>
        </w:rPr>
        <w:t xml:space="preserve">về trách nhiệm của Quốc hội, </w:t>
      </w:r>
      <w:r w:rsidRPr="00646A92">
        <w:rPr>
          <w:sz w:val="28"/>
          <w:szCs w:val="28"/>
          <w:lang w:val="nl-NL"/>
        </w:rPr>
        <w:t xml:space="preserve">Tòa án nhân dân tối cao, Viện kiểm sát nhân dân tối cao; </w:t>
      </w:r>
      <w:r w:rsidRPr="00646A92">
        <w:rPr>
          <w:sz w:val="28"/>
          <w:szCs w:val="28"/>
          <w:lang w:val="pl-PL"/>
        </w:rPr>
        <w:t>rà soát các luật có liên quan quy định cụ thể về trách nhiệm của Chính phủ, Bộ, cơ quan ngang bộ và chính quy</w:t>
      </w:r>
      <w:r>
        <w:rPr>
          <w:sz w:val="28"/>
          <w:szCs w:val="28"/>
          <w:lang w:val="pl-PL"/>
        </w:rPr>
        <w:t xml:space="preserve">ền địa phương; bổ sung quy định về trách nhiệm lồng ghép </w:t>
      </w:r>
      <w:r w:rsidRPr="009F439F">
        <w:rPr>
          <w:color w:val="000000"/>
          <w:spacing w:val="-2"/>
          <w:sz w:val="28"/>
          <w:szCs w:val="28"/>
          <w:lang w:val="es-MX"/>
        </w:rPr>
        <w:t>chính sách, chỉ tiêu, mục tiêu phát triển thanh niên khi xây dựng chính sách, chiến lược, chương trình, kế hoạch phát triển kinh tế - xã hội</w:t>
      </w:r>
      <w:r w:rsidRPr="009F439F">
        <w:rPr>
          <w:color w:val="000000"/>
          <w:spacing w:val="-2"/>
          <w:sz w:val="28"/>
          <w:szCs w:val="28"/>
          <w:lang w:val="vi-VN"/>
        </w:rPr>
        <w:t>;</w:t>
      </w:r>
      <w:r w:rsidRPr="009F439F">
        <w:rPr>
          <w:color w:val="000000"/>
          <w:spacing w:val="-2"/>
          <w:sz w:val="28"/>
          <w:szCs w:val="28"/>
          <w:lang w:val="es-MX"/>
        </w:rPr>
        <w:t xml:space="preserve"> </w:t>
      </w:r>
      <w:r w:rsidRPr="009F439F">
        <w:rPr>
          <w:color w:val="000000"/>
          <w:spacing w:val="-2"/>
          <w:sz w:val="28"/>
          <w:szCs w:val="28"/>
          <w:lang w:val="vi-VN"/>
        </w:rPr>
        <w:t>l</w:t>
      </w:r>
      <w:r w:rsidRPr="009F439F">
        <w:rPr>
          <w:color w:val="000000"/>
          <w:spacing w:val="-2"/>
          <w:sz w:val="28"/>
          <w:szCs w:val="28"/>
          <w:lang w:val="es-MX"/>
        </w:rPr>
        <w:t>ồng ghép các chỉ tiêu thống kê về thanh niên Việt Nam vào hệ thống chỉ tiêu của bộ, ngành</w:t>
      </w:r>
      <w:r w:rsidRPr="009F439F">
        <w:rPr>
          <w:color w:val="000000"/>
          <w:spacing w:val="-2"/>
          <w:sz w:val="28"/>
          <w:szCs w:val="28"/>
          <w:lang w:val="vi-VN"/>
        </w:rPr>
        <w:t>;</w:t>
      </w:r>
      <w:r w:rsidRPr="00D93496">
        <w:rPr>
          <w:color w:val="000000"/>
          <w:sz w:val="28"/>
          <w:szCs w:val="28"/>
          <w:lang w:val="es-MX"/>
        </w:rPr>
        <w:t xml:space="preserve"> </w:t>
      </w:r>
      <w:r>
        <w:rPr>
          <w:color w:val="000000"/>
          <w:sz w:val="28"/>
          <w:szCs w:val="28"/>
          <w:lang w:val="es-MX"/>
        </w:rPr>
        <w:t>l</w:t>
      </w:r>
      <w:r w:rsidRPr="009F439F">
        <w:rPr>
          <w:color w:val="000000"/>
          <w:sz w:val="28"/>
          <w:szCs w:val="28"/>
          <w:lang w:val="es-MX"/>
        </w:rPr>
        <w:t>ồng ghép các chỉ tiêu, mục tiêu phát triển thanh niên khi xây dựng chương trình, kế hoạch phát triển kinh tế - xã hội của địa phương hằng năm và từng giai đoạn</w:t>
      </w:r>
      <w:r w:rsidRPr="00646A92">
        <w:rPr>
          <w:sz w:val="28"/>
          <w:szCs w:val="28"/>
          <w:lang w:val="pl-PL"/>
        </w:rPr>
        <w:t xml:space="preserve">; ban hành chính sách, cơ chế tạo điều kiện cho thanh niên tham gia vào các chương trình phát triển của địa phương, ngành, lĩnh vực; </w:t>
      </w:r>
      <w:r w:rsidRPr="00646A92">
        <w:rPr>
          <w:sz w:val="28"/>
          <w:szCs w:val="28"/>
        </w:rPr>
        <w:t>tạo điều kiện để xây dựng, phát triển các cơ sở giáo dục, y tế, tư vấn sức khỏe, các thiết chế văn hóa, thể dục thể thao cho thanh niên.</w:t>
      </w:r>
    </w:p>
    <w:p w:rsidR="00347B75" w:rsidRPr="00646A92" w:rsidRDefault="00F77CB5">
      <w:pPr>
        <w:widowControl w:val="0"/>
        <w:spacing w:before="60" w:after="60"/>
        <w:ind w:firstLine="567"/>
        <w:jc w:val="both"/>
        <w:rPr>
          <w:b/>
          <w:sz w:val="28"/>
          <w:szCs w:val="28"/>
          <w:lang w:val="de-DE"/>
        </w:rPr>
      </w:pPr>
      <w:r w:rsidRPr="00646A92">
        <w:rPr>
          <w:b/>
          <w:sz w:val="28"/>
          <w:szCs w:val="28"/>
          <w:lang w:val="de-DE"/>
        </w:rPr>
        <w:t>1</w:t>
      </w:r>
      <w:r w:rsidR="008C6AF8">
        <w:rPr>
          <w:b/>
          <w:sz w:val="28"/>
          <w:szCs w:val="28"/>
          <w:lang w:val="de-DE"/>
        </w:rPr>
        <w:t>4</w:t>
      </w:r>
      <w:r w:rsidR="00526FDF" w:rsidRPr="00646A92">
        <w:rPr>
          <w:b/>
          <w:sz w:val="28"/>
          <w:szCs w:val="28"/>
          <w:lang w:val="de-DE"/>
        </w:rPr>
        <w:t xml:space="preserve">. </w:t>
      </w:r>
      <w:r w:rsidR="00347B75" w:rsidRPr="00646A92">
        <w:rPr>
          <w:b/>
          <w:sz w:val="28"/>
          <w:szCs w:val="28"/>
          <w:lang w:val="de-DE"/>
        </w:rPr>
        <w:t xml:space="preserve">Về hồ sơ dự án Luật và kỹ thuật soạn thảo văn bản </w:t>
      </w:r>
    </w:p>
    <w:p w:rsidR="00347B75" w:rsidRPr="00646A92" w:rsidRDefault="00347B75">
      <w:pPr>
        <w:spacing w:before="60" w:after="60"/>
        <w:ind w:firstLine="567"/>
        <w:jc w:val="both"/>
        <w:rPr>
          <w:i/>
          <w:sz w:val="28"/>
          <w:szCs w:val="28"/>
          <w:lang w:val="vi-VN"/>
        </w:rPr>
      </w:pPr>
      <w:r w:rsidRPr="00646A92">
        <w:rPr>
          <w:i/>
          <w:sz w:val="28"/>
          <w:szCs w:val="28"/>
          <w:lang w:val="pl-PL"/>
        </w:rPr>
        <w:lastRenderedPageBreak/>
        <w:t xml:space="preserve">- Có ý kiến đề nghị dự thảo nghị định </w:t>
      </w:r>
      <w:r w:rsidRPr="00646A92">
        <w:rPr>
          <w:i/>
          <w:sz w:val="28"/>
          <w:szCs w:val="28"/>
          <w:lang w:val="vi-VN"/>
        </w:rPr>
        <w:t xml:space="preserve">cần quy định cụ thể hơn </w:t>
      </w:r>
      <w:r w:rsidRPr="00646A92">
        <w:rPr>
          <w:i/>
          <w:sz w:val="28"/>
          <w:szCs w:val="28"/>
          <w:lang w:val="pl-PL"/>
        </w:rPr>
        <w:t>vì dự thảo Luật là luật khung thể hiện những chính sách lớn; m</w:t>
      </w:r>
      <w:r w:rsidRPr="00646A92">
        <w:rPr>
          <w:i/>
          <w:sz w:val="28"/>
          <w:szCs w:val="28"/>
          <w:lang w:val="de-DE"/>
        </w:rPr>
        <w:t xml:space="preserve">ột số ý kiến </w:t>
      </w:r>
      <w:r w:rsidRPr="00646A92">
        <w:rPr>
          <w:i/>
          <w:sz w:val="28"/>
          <w:szCs w:val="28"/>
          <w:lang w:val="fr-FR"/>
        </w:rPr>
        <w:t xml:space="preserve">đề nghị rà soát nội dung </w:t>
      </w:r>
      <w:r w:rsidRPr="00646A92">
        <w:rPr>
          <w:i/>
          <w:sz w:val="28"/>
          <w:szCs w:val="28"/>
          <w:lang w:val="de-DE"/>
        </w:rPr>
        <w:t>và hình thức văn bản; sắp xếp, trình bày lại</w:t>
      </w:r>
      <w:r w:rsidRPr="00646A92">
        <w:rPr>
          <w:i/>
          <w:sz w:val="28"/>
          <w:szCs w:val="28"/>
          <w:lang w:val="fr-FR"/>
        </w:rPr>
        <w:t xml:space="preserve"> các chương, điều </w:t>
      </w:r>
      <w:r w:rsidRPr="00646A92">
        <w:rPr>
          <w:i/>
          <w:sz w:val="28"/>
          <w:szCs w:val="28"/>
          <w:lang w:val="de-DE"/>
        </w:rPr>
        <w:t>cho</w:t>
      </w:r>
      <w:r w:rsidRPr="00646A92">
        <w:rPr>
          <w:i/>
          <w:sz w:val="28"/>
          <w:szCs w:val="28"/>
          <w:lang w:val="fr-FR"/>
        </w:rPr>
        <w:t xml:space="preserve"> hợp lý </w:t>
      </w:r>
      <w:r w:rsidRPr="00646A92">
        <w:rPr>
          <w:i/>
          <w:sz w:val="28"/>
          <w:szCs w:val="28"/>
          <w:lang w:val="de-DE"/>
        </w:rPr>
        <w:t>và chặt chẽ hơn</w:t>
      </w:r>
      <w:r w:rsidRPr="00646A92">
        <w:rPr>
          <w:i/>
          <w:sz w:val="28"/>
          <w:szCs w:val="28"/>
          <w:lang w:val="fr-FR"/>
        </w:rPr>
        <w:t>, đảm bảo kỹ thuật soạn thảo văn bản và kỹ thuật lập pháp</w:t>
      </w:r>
      <w:r w:rsidRPr="00646A92">
        <w:rPr>
          <w:i/>
          <w:spacing w:val="-4"/>
          <w:sz w:val="28"/>
          <w:szCs w:val="28"/>
        </w:rPr>
        <w:t>.</w:t>
      </w:r>
    </w:p>
    <w:p w:rsidR="001967C1" w:rsidRPr="00646A92" w:rsidRDefault="00347B75">
      <w:pPr>
        <w:spacing w:before="60" w:after="60"/>
        <w:ind w:firstLine="567"/>
        <w:jc w:val="both"/>
        <w:rPr>
          <w:sz w:val="28"/>
          <w:szCs w:val="28"/>
          <w:lang w:val="vi-VN"/>
        </w:rPr>
      </w:pPr>
      <w:r w:rsidRPr="00646A92">
        <w:rPr>
          <w:i/>
          <w:sz w:val="28"/>
          <w:szCs w:val="28"/>
          <w:lang w:val="pl-PL"/>
        </w:rPr>
        <w:t xml:space="preserve"> </w:t>
      </w:r>
      <w:r w:rsidRPr="00646A92">
        <w:rPr>
          <w:sz w:val="28"/>
          <w:szCs w:val="28"/>
          <w:lang w:val="vi-VN"/>
        </w:rPr>
        <w:t xml:space="preserve">Tiếp thu ý kiến đại biểu, Ủy ban Thường vụ Quốc hội đã chỉ đạo các cơ quan </w:t>
      </w:r>
      <w:r w:rsidR="00F60F4D">
        <w:rPr>
          <w:sz w:val="28"/>
          <w:szCs w:val="28"/>
        </w:rPr>
        <w:t>liên</w:t>
      </w:r>
      <w:r w:rsidRPr="00646A92">
        <w:rPr>
          <w:sz w:val="28"/>
          <w:szCs w:val="28"/>
          <w:lang w:val="vi-VN"/>
        </w:rPr>
        <w:t xml:space="preserve"> quan bổ sung dự thảo Nghị định kèm theo dự án Luật; chỉ đạo</w:t>
      </w:r>
      <w:r w:rsidR="001967C1" w:rsidRPr="00646A92">
        <w:rPr>
          <w:sz w:val="28"/>
          <w:szCs w:val="28"/>
          <w:lang w:val="fr-FR"/>
        </w:rPr>
        <w:t xml:space="preserve"> cơ quan chủ trì thẩm tra phối hợp với cơ quan trình dự án Luật rà soát, chỉnh lý, hoàn thiện dự thảo Luật</w:t>
      </w:r>
      <w:r w:rsidR="001967C1" w:rsidRPr="00646A92">
        <w:rPr>
          <w:sz w:val="28"/>
          <w:szCs w:val="28"/>
          <w:lang w:val="de-DE"/>
        </w:rPr>
        <w:t xml:space="preserve"> đảm bảo yêu cầu về kỹ thuật xây dựng văn bản quy phạm pháp luật.</w:t>
      </w:r>
    </w:p>
    <w:tbl>
      <w:tblPr>
        <w:tblW w:w="9303" w:type="dxa"/>
        <w:tblLook w:val="01E0" w:firstRow="1" w:lastRow="1" w:firstColumn="1" w:lastColumn="1" w:noHBand="0" w:noVBand="0"/>
      </w:tblPr>
      <w:tblGrid>
        <w:gridCol w:w="9954"/>
        <w:gridCol w:w="222"/>
      </w:tblGrid>
      <w:tr w:rsidR="001C3AB2" w:rsidRPr="00D22429" w:rsidTr="000530ED">
        <w:trPr>
          <w:trHeight w:val="2007"/>
        </w:trPr>
        <w:tc>
          <w:tcPr>
            <w:tcW w:w="9067" w:type="dxa"/>
          </w:tcPr>
          <w:p w:rsidR="00925C9C" w:rsidRDefault="00925C9C" w:rsidP="005C1510">
            <w:pPr>
              <w:spacing w:before="120"/>
              <w:ind w:right="666" w:firstLine="600"/>
              <w:jc w:val="both"/>
              <w:rPr>
                <w:sz w:val="28"/>
                <w:szCs w:val="26"/>
                <w:lang w:val="fr-FR"/>
              </w:rPr>
            </w:pPr>
            <w:r w:rsidRPr="00D22429">
              <w:rPr>
                <w:sz w:val="28"/>
                <w:szCs w:val="26"/>
                <w:lang w:val="fr-FR"/>
              </w:rPr>
              <w:t xml:space="preserve">Trên đây là Báo cáo giải trình, tiếp thu, chỉnh lý dự thảo </w:t>
            </w:r>
            <w:r w:rsidRPr="00D22429">
              <w:rPr>
                <w:sz w:val="28"/>
                <w:szCs w:val="28"/>
              </w:rPr>
              <w:t xml:space="preserve">Luật </w:t>
            </w:r>
            <w:r w:rsidR="00347B75" w:rsidRPr="00D22429">
              <w:rPr>
                <w:sz w:val="28"/>
                <w:szCs w:val="28"/>
              </w:rPr>
              <w:t>Thanh niên (sửa đổi)</w:t>
            </w:r>
            <w:r w:rsidRPr="00D22429">
              <w:rPr>
                <w:sz w:val="28"/>
                <w:szCs w:val="28"/>
              </w:rPr>
              <w:t>.</w:t>
            </w:r>
            <w:r w:rsidRPr="00D22429">
              <w:rPr>
                <w:i/>
                <w:sz w:val="28"/>
                <w:szCs w:val="28"/>
              </w:rPr>
              <w:t xml:space="preserve"> </w:t>
            </w:r>
            <w:r w:rsidRPr="00D22429">
              <w:rPr>
                <w:sz w:val="28"/>
                <w:szCs w:val="26"/>
                <w:lang w:val="fr-FR"/>
              </w:rPr>
              <w:t>Ủy ban Thường vụ Quốc hội kính trình Quốc hội xem xét, quyết định./.</w:t>
            </w:r>
          </w:p>
          <w:p w:rsidR="00646A92" w:rsidRPr="00D22429" w:rsidRDefault="00646A92" w:rsidP="00646A92">
            <w:pPr>
              <w:spacing w:before="120"/>
              <w:ind w:firstLine="600"/>
              <w:jc w:val="both"/>
              <w:rPr>
                <w:sz w:val="28"/>
                <w:szCs w:val="26"/>
                <w:lang w:val="fr-FR"/>
              </w:rPr>
            </w:pPr>
          </w:p>
          <w:tbl>
            <w:tblPr>
              <w:tblW w:w="9738" w:type="dxa"/>
              <w:tblLook w:val="0000" w:firstRow="0" w:lastRow="0" w:firstColumn="0" w:lastColumn="0" w:noHBand="0" w:noVBand="0"/>
            </w:tblPr>
            <w:tblGrid>
              <w:gridCol w:w="2548"/>
              <w:gridCol w:w="1847"/>
              <w:gridCol w:w="5343"/>
            </w:tblGrid>
            <w:tr w:rsidR="00925C9C" w:rsidRPr="00D22429" w:rsidTr="005C1510">
              <w:trPr>
                <w:trHeight w:val="1693"/>
              </w:trPr>
              <w:tc>
                <w:tcPr>
                  <w:tcW w:w="2548" w:type="dxa"/>
                </w:tcPr>
                <w:p w:rsidR="00925C9C" w:rsidRPr="00D22429" w:rsidRDefault="00925C9C" w:rsidP="00925C9C">
                  <w:pPr>
                    <w:jc w:val="center"/>
                    <w:rPr>
                      <w:b/>
                      <w:iCs/>
                      <w:sz w:val="28"/>
                      <w:szCs w:val="28"/>
                      <w:lang w:val="es-CL"/>
                    </w:rPr>
                  </w:pPr>
                </w:p>
                <w:p w:rsidR="00925C9C" w:rsidRPr="00D22429" w:rsidRDefault="00925C9C" w:rsidP="00925C9C">
                  <w:pPr>
                    <w:jc w:val="both"/>
                    <w:rPr>
                      <w:b/>
                      <w:i/>
                      <w:iCs/>
                      <w:lang w:val="es-CL"/>
                    </w:rPr>
                  </w:pPr>
                  <w:r w:rsidRPr="00D22429">
                    <w:rPr>
                      <w:b/>
                      <w:i/>
                      <w:iCs/>
                      <w:lang w:val="es-CL"/>
                    </w:rPr>
                    <w:t>Nơi nhận:</w:t>
                  </w:r>
                </w:p>
                <w:p w:rsidR="00925C9C" w:rsidRPr="00D22429" w:rsidRDefault="00925C9C" w:rsidP="00925C9C">
                  <w:pPr>
                    <w:ind w:firstLine="28"/>
                    <w:jc w:val="both"/>
                    <w:rPr>
                      <w:bCs/>
                      <w:sz w:val="22"/>
                      <w:szCs w:val="22"/>
                      <w:lang w:val="es-CL"/>
                    </w:rPr>
                  </w:pPr>
                  <w:r w:rsidRPr="00D22429">
                    <w:rPr>
                      <w:bCs/>
                      <w:sz w:val="22"/>
                      <w:szCs w:val="22"/>
                      <w:lang w:val="es-CL"/>
                    </w:rPr>
                    <w:t>- Như trên;</w:t>
                  </w:r>
                </w:p>
                <w:p w:rsidR="00925C9C" w:rsidRPr="00D22429" w:rsidRDefault="00925C9C" w:rsidP="00925C9C">
                  <w:pPr>
                    <w:ind w:firstLine="29"/>
                    <w:jc w:val="both"/>
                    <w:rPr>
                      <w:bCs/>
                      <w:sz w:val="22"/>
                      <w:szCs w:val="22"/>
                      <w:lang w:val="es-CL"/>
                    </w:rPr>
                  </w:pPr>
                  <w:r w:rsidRPr="00D22429">
                    <w:rPr>
                      <w:bCs/>
                      <w:sz w:val="22"/>
                      <w:szCs w:val="22"/>
                      <w:lang w:val="es-CL"/>
                    </w:rPr>
                    <w:t>- Lưu: HC, VHGDTTN.</w:t>
                  </w:r>
                </w:p>
                <w:p w:rsidR="00925C9C" w:rsidRPr="00D22429" w:rsidRDefault="00925C9C" w:rsidP="00C21627">
                  <w:pPr>
                    <w:ind w:firstLine="29"/>
                    <w:jc w:val="both"/>
                    <w:rPr>
                      <w:bCs/>
                      <w:sz w:val="28"/>
                      <w:szCs w:val="28"/>
                      <w:lang w:val="es-CL"/>
                    </w:rPr>
                  </w:pPr>
                  <w:r w:rsidRPr="00D22429">
                    <w:rPr>
                      <w:bCs/>
                      <w:sz w:val="22"/>
                      <w:szCs w:val="22"/>
                      <w:lang w:val="es-CL"/>
                    </w:rPr>
                    <w:t xml:space="preserve">- E-pas: </w:t>
                  </w:r>
                </w:p>
              </w:tc>
              <w:tc>
                <w:tcPr>
                  <w:tcW w:w="1847" w:type="dxa"/>
                </w:tcPr>
                <w:p w:rsidR="00925C9C" w:rsidRPr="00D22429" w:rsidRDefault="00925C9C" w:rsidP="00925C9C">
                  <w:pPr>
                    <w:tabs>
                      <w:tab w:val="center" w:pos="2675"/>
                    </w:tabs>
                    <w:rPr>
                      <w:b/>
                      <w:bCs/>
                      <w:sz w:val="26"/>
                      <w:szCs w:val="26"/>
                      <w:lang w:val="es-CL"/>
                    </w:rPr>
                  </w:pPr>
                </w:p>
              </w:tc>
              <w:tc>
                <w:tcPr>
                  <w:tcW w:w="5343" w:type="dxa"/>
                </w:tcPr>
                <w:p w:rsidR="00925C9C" w:rsidRPr="00D22429" w:rsidRDefault="00925C9C" w:rsidP="00925C9C">
                  <w:pPr>
                    <w:tabs>
                      <w:tab w:val="center" w:pos="2675"/>
                    </w:tabs>
                    <w:rPr>
                      <w:b/>
                      <w:bCs/>
                      <w:sz w:val="26"/>
                      <w:szCs w:val="26"/>
                      <w:lang w:val="es-CL"/>
                    </w:rPr>
                  </w:pPr>
                  <w:r w:rsidRPr="00D22429">
                    <w:rPr>
                      <w:b/>
                      <w:bCs/>
                      <w:sz w:val="26"/>
                      <w:szCs w:val="26"/>
                      <w:lang w:val="es-CL"/>
                    </w:rPr>
                    <w:t>TM. ỦY BAN THƯỜNG VỤ QUỐC HỘI</w:t>
                  </w:r>
                </w:p>
                <w:p w:rsidR="00925C9C" w:rsidRPr="00D22429" w:rsidRDefault="00925C9C" w:rsidP="00925C9C">
                  <w:pPr>
                    <w:jc w:val="center"/>
                    <w:rPr>
                      <w:b/>
                      <w:bCs/>
                      <w:sz w:val="26"/>
                      <w:szCs w:val="26"/>
                      <w:lang w:val="es-CL"/>
                    </w:rPr>
                  </w:pPr>
                  <w:r w:rsidRPr="00D22429">
                    <w:rPr>
                      <w:b/>
                      <w:bCs/>
                      <w:sz w:val="26"/>
                      <w:szCs w:val="26"/>
                      <w:lang w:val="es-CL"/>
                    </w:rPr>
                    <w:t>KT. CHỦ TỊCH</w:t>
                  </w:r>
                </w:p>
                <w:p w:rsidR="00925C9C" w:rsidRPr="00D22429" w:rsidRDefault="00925C9C" w:rsidP="00646A92">
                  <w:pPr>
                    <w:jc w:val="center"/>
                    <w:rPr>
                      <w:b/>
                      <w:bCs/>
                      <w:sz w:val="26"/>
                      <w:szCs w:val="26"/>
                      <w:lang w:val="es-CL"/>
                    </w:rPr>
                  </w:pPr>
                  <w:r w:rsidRPr="00D22429">
                    <w:rPr>
                      <w:b/>
                      <w:bCs/>
                      <w:sz w:val="26"/>
                      <w:szCs w:val="26"/>
                      <w:lang w:val="es-CL"/>
                    </w:rPr>
                    <w:t>PHÓ CHỦ TỊCH</w:t>
                  </w:r>
                </w:p>
                <w:p w:rsidR="00925C9C" w:rsidRPr="00D22429" w:rsidRDefault="00925C9C" w:rsidP="00925C9C">
                  <w:pPr>
                    <w:rPr>
                      <w:b/>
                      <w:bCs/>
                      <w:sz w:val="26"/>
                      <w:szCs w:val="26"/>
                      <w:lang w:val="es-CL"/>
                    </w:rPr>
                  </w:pPr>
                </w:p>
                <w:p w:rsidR="00925C9C" w:rsidRPr="00D22429" w:rsidRDefault="00925C9C" w:rsidP="00925C9C">
                  <w:pPr>
                    <w:rPr>
                      <w:b/>
                      <w:bCs/>
                      <w:sz w:val="26"/>
                      <w:szCs w:val="26"/>
                      <w:lang w:val="es-CL"/>
                    </w:rPr>
                  </w:pPr>
                </w:p>
                <w:p w:rsidR="00925C9C" w:rsidRDefault="00925C9C" w:rsidP="00925C9C">
                  <w:pPr>
                    <w:rPr>
                      <w:b/>
                      <w:bCs/>
                      <w:sz w:val="26"/>
                      <w:szCs w:val="26"/>
                      <w:lang w:val="es-CL"/>
                    </w:rPr>
                  </w:pPr>
                </w:p>
                <w:p w:rsidR="000530ED" w:rsidRDefault="000530ED" w:rsidP="00925C9C">
                  <w:pPr>
                    <w:rPr>
                      <w:b/>
                      <w:bCs/>
                      <w:sz w:val="26"/>
                      <w:szCs w:val="26"/>
                      <w:lang w:val="es-CL"/>
                    </w:rPr>
                  </w:pPr>
                </w:p>
                <w:p w:rsidR="000530ED" w:rsidRPr="00D22429" w:rsidRDefault="000530ED" w:rsidP="00925C9C">
                  <w:pPr>
                    <w:rPr>
                      <w:b/>
                      <w:bCs/>
                      <w:sz w:val="26"/>
                      <w:szCs w:val="26"/>
                      <w:lang w:val="es-CL"/>
                    </w:rPr>
                  </w:pPr>
                </w:p>
                <w:p w:rsidR="00925C9C" w:rsidRPr="00D22429" w:rsidRDefault="00925C9C" w:rsidP="00925C9C">
                  <w:pPr>
                    <w:spacing w:before="120"/>
                    <w:jc w:val="center"/>
                    <w:rPr>
                      <w:b/>
                      <w:sz w:val="28"/>
                      <w:szCs w:val="28"/>
                      <w:lang w:val="es-CL"/>
                    </w:rPr>
                  </w:pPr>
                  <w:r w:rsidRPr="00D22429">
                    <w:rPr>
                      <w:b/>
                      <w:sz w:val="28"/>
                      <w:szCs w:val="28"/>
                      <w:lang w:val="es-CL"/>
                    </w:rPr>
                    <w:t>Tòng Thị Phóng</w:t>
                  </w:r>
                </w:p>
              </w:tc>
            </w:tr>
          </w:tbl>
          <w:p w:rsidR="001C3AB2" w:rsidRPr="00D22429" w:rsidRDefault="001C3AB2" w:rsidP="002408ED">
            <w:pPr>
              <w:pStyle w:val="BodyText"/>
              <w:spacing w:before="0" w:beforeAutospacing="0" w:after="0" w:afterAutospacing="0"/>
              <w:rPr>
                <w:lang w:val="fr-FR"/>
              </w:rPr>
            </w:pPr>
          </w:p>
        </w:tc>
        <w:tc>
          <w:tcPr>
            <w:tcW w:w="236" w:type="dxa"/>
          </w:tcPr>
          <w:p w:rsidR="001C3AB2" w:rsidRPr="00D22429" w:rsidRDefault="001C3AB2" w:rsidP="00D35D24">
            <w:pPr>
              <w:pStyle w:val="BodyText"/>
              <w:spacing w:before="0" w:beforeAutospacing="0" w:after="0" w:afterAutospacing="0"/>
              <w:jc w:val="center"/>
              <w:rPr>
                <w:b/>
                <w:sz w:val="28"/>
                <w:szCs w:val="28"/>
              </w:rPr>
            </w:pPr>
          </w:p>
        </w:tc>
      </w:tr>
    </w:tbl>
    <w:p w:rsidR="000B25C3" w:rsidRPr="00D22429" w:rsidRDefault="000B25C3" w:rsidP="00646A92">
      <w:pPr>
        <w:widowControl w:val="0"/>
        <w:spacing w:before="120"/>
        <w:jc w:val="both"/>
        <w:rPr>
          <w:sz w:val="28"/>
          <w:szCs w:val="28"/>
          <w:lang w:val="pl-PL"/>
        </w:rPr>
      </w:pPr>
    </w:p>
    <w:sectPr w:rsidR="000B25C3" w:rsidRPr="00D22429" w:rsidSect="005C459D">
      <w:footerReference w:type="even" r:id="rId9"/>
      <w:footerReference w:type="default" r:id="rId10"/>
      <w:pgSz w:w="11907" w:h="16840" w:code="9"/>
      <w:pgMar w:top="1077" w:right="1134" w:bottom="907" w:left="1701" w:header="561" w:footer="5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99" w:rsidRDefault="009D7D99">
      <w:r>
        <w:separator/>
      </w:r>
    </w:p>
  </w:endnote>
  <w:endnote w:type="continuationSeparator" w:id="0">
    <w:p w:rsidR="009D7D99" w:rsidRDefault="009D7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default"/>
  </w:font>
  <w:font w:name="Calibri Light">
    <w:altName w:val="Arial"/>
    <w:charset w:val="00"/>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rsidP="0035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BBB" w:rsidRDefault="00744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BBB" w:rsidRDefault="00744BBB" w:rsidP="003566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1CDA">
      <w:rPr>
        <w:rStyle w:val="PageNumber"/>
        <w:noProof/>
      </w:rPr>
      <w:t>1</w:t>
    </w:r>
    <w:r>
      <w:rPr>
        <w:rStyle w:val="PageNumber"/>
      </w:rPr>
      <w:fldChar w:fldCharType="end"/>
    </w:r>
  </w:p>
  <w:p w:rsidR="00744BBB" w:rsidRDefault="00744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99" w:rsidRDefault="009D7D99">
      <w:r>
        <w:separator/>
      </w:r>
    </w:p>
  </w:footnote>
  <w:footnote w:type="continuationSeparator" w:id="0">
    <w:p w:rsidR="009D7D99" w:rsidRDefault="009D7D99">
      <w:r>
        <w:continuationSeparator/>
      </w:r>
    </w:p>
  </w:footnote>
  <w:footnote w:id="1">
    <w:p w:rsidR="00744BBB" w:rsidRPr="00E90335" w:rsidRDefault="00744BBB" w:rsidP="0072602A">
      <w:pPr>
        <w:pStyle w:val="FootnoteText"/>
        <w:jc w:val="both"/>
      </w:pPr>
      <w:r w:rsidRPr="00E90335">
        <w:rPr>
          <w:rStyle w:val="FootnoteReference"/>
        </w:rPr>
        <w:footnoteRef/>
      </w:r>
      <w:r w:rsidRPr="00E90335">
        <w:t xml:space="preserve"> Cần xem lại thứ tự các chương sau: Chương III quy định trách nhiệm của cơ quan nhà nước đối với thanh niên; Chương IV quy định về Tổ chức thanh niên; Chương V quy định trách nhiệm của gia đình, nhà trường và xã hội đối với thanh niên; vị trí Điều 4, Điều 61. </w:t>
      </w:r>
    </w:p>
  </w:footnote>
  <w:footnote w:id="2">
    <w:p w:rsidR="00744BBB" w:rsidRPr="00E90335" w:rsidRDefault="00744BBB" w:rsidP="007F18F9">
      <w:pPr>
        <w:pStyle w:val="FootnoteText"/>
        <w:jc w:val="both"/>
      </w:pPr>
      <w:r w:rsidRPr="00E90335">
        <w:rPr>
          <w:rStyle w:val="FootnoteReference"/>
        </w:rPr>
        <w:footnoteRef/>
      </w:r>
      <w:r w:rsidRPr="00E90335">
        <w:t xml:space="preserve"> Chương II gồm 9 mục, 31 điều trong khi chương khác chỉ có trung bình từ 3-7 điều.</w:t>
      </w:r>
    </w:p>
  </w:footnote>
  <w:footnote w:id="3">
    <w:p w:rsidR="00744BBB" w:rsidRPr="00E90335" w:rsidRDefault="00744BBB" w:rsidP="007F18F9">
      <w:pPr>
        <w:pStyle w:val="FootnoteText"/>
        <w:jc w:val="both"/>
      </w:pPr>
      <w:r w:rsidRPr="00E90335">
        <w:rPr>
          <w:rStyle w:val="FootnoteReference"/>
        </w:rPr>
        <w:footnoteRef/>
      </w:r>
      <w:r w:rsidRPr="00E90335">
        <w:t xml:space="preserve"> Dự thảo 6 trình Quốc hội quy định quyền, nghĩa vụ của thanh niên và chính sách của Nhà nước đối với thanh niên trong 1 chương.</w:t>
      </w:r>
    </w:p>
  </w:footnote>
  <w:footnote w:id="4">
    <w:p w:rsidR="00744BBB" w:rsidRPr="00E90335" w:rsidRDefault="00744BBB" w:rsidP="007F18F9">
      <w:pPr>
        <w:pStyle w:val="FootnoteText"/>
        <w:jc w:val="both"/>
        <w:rPr>
          <w:lang w:val="vi-VN"/>
        </w:rPr>
      </w:pPr>
      <w:r w:rsidRPr="00E90335">
        <w:rPr>
          <w:rStyle w:val="FootnoteReference"/>
        </w:rPr>
        <w:footnoteRef/>
      </w:r>
      <w:r w:rsidRPr="00E90335">
        <w:t xml:space="preserve"> </w:t>
      </w:r>
      <w:r w:rsidRPr="00E90335">
        <w:rPr>
          <w:lang w:val="vi-VN"/>
        </w:rPr>
        <w:t xml:space="preserve">Dự thảo </w:t>
      </w:r>
      <w:r w:rsidR="004F6A43">
        <w:t xml:space="preserve">6 </w:t>
      </w:r>
      <w:r w:rsidRPr="00E90335">
        <w:rPr>
          <w:lang w:val="vi-VN"/>
        </w:rPr>
        <w:t xml:space="preserve">Chính phủ trình Quốc hội </w:t>
      </w:r>
      <w:r w:rsidR="004F6A43">
        <w:t xml:space="preserve">tại kỳ họp lần thứ 8 </w:t>
      </w:r>
      <w:r w:rsidRPr="00E90335">
        <w:rPr>
          <w:lang w:val="vi-VN"/>
        </w:rPr>
        <w:t>có 6 chương, 62 điều.</w:t>
      </w:r>
    </w:p>
  </w:footnote>
  <w:footnote w:id="5">
    <w:p w:rsidR="00744BBB" w:rsidRPr="00BD5667" w:rsidRDefault="00744BBB" w:rsidP="00BD5667">
      <w:pPr>
        <w:pStyle w:val="FootnoteText"/>
      </w:pPr>
      <w:r w:rsidRPr="00BD5667">
        <w:rPr>
          <w:rStyle w:val="FootnoteReference"/>
        </w:rPr>
        <w:footnoteRef/>
      </w:r>
      <w:r w:rsidRPr="00BD5667">
        <w:t xml:space="preserve"> </w:t>
      </w:r>
      <w:r w:rsidR="00CF75A1">
        <w:t xml:space="preserve">Khoản 2 Điều 8 </w:t>
      </w:r>
      <w:r w:rsidRPr="00BD5667">
        <w:t>Luật Ban hành văn bản quy phạm pháp luật số 80/2015/QH13</w:t>
      </w:r>
      <w:r w:rsidR="00CF75A1">
        <w:t xml:space="preserve"> quy định: “…không quy định lại các nội dung đã được quy định trong văn bản quy phạm pháp luật khác”</w:t>
      </w:r>
      <w:r w:rsidR="00A309CA">
        <w:t>.</w:t>
      </w:r>
    </w:p>
  </w:footnote>
  <w:footnote w:id="6">
    <w:p w:rsidR="00744BBB" w:rsidRPr="00BD5667" w:rsidRDefault="00744BBB" w:rsidP="00DA1276">
      <w:pPr>
        <w:pStyle w:val="FootnoteText"/>
        <w:jc w:val="both"/>
      </w:pPr>
      <w:r w:rsidRPr="00BD5667">
        <w:rPr>
          <w:rStyle w:val="FootnoteReference"/>
        </w:rPr>
        <w:footnoteRef/>
      </w:r>
      <w:r w:rsidRPr="00BD5667">
        <w:t xml:space="preserve"> </w:t>
      </w:r>
      <w:r w:rsidRPr="00BD5667">
        <w:rPr>
          <w:spacing w:val="-2"/>
          <w:lang w:val="af-ZA"/>
        </w:rPr>
        <w:t>Nghị quyết số 25-NQ/TW ngày 25/7/2008 Hội nghị lần thứ Bảy Ban Chấp hành Trung ương khóa X về tăng cường sự lãnh đạo của Đảng đối với công tác thanh niên thời kỳ đẩy mạnh công nghiệp hóa, hiện đại hóa</w:t>
      </w:r>
    </w:p>
  </w:footnote>
  <w:footnote w:id="7">
    <w:p w:rsidR="00744BBB" w:rsidRPr="00BD5667" w:rsidRDefault="00744BBB" w:rsidP="00BF7B0A">
      <w:pPr>
        <w:jc w:val="both"/>
      </w:pPr>
      <w:r w:rsidRPr="00BD5667">
        <w:rPr>
          <w:rStyle w:val="FootnoteReference"/>
          <w:sz w:val="20"/>
          <w:szCs w:val="20"/>
        </w:rPr>
        <w:footnoteRef/>
      </w:r>
      <w:r w:rsidRPr="00BD5667">
        <w:rPr>
          <w:sz w:val="20"/>
          <w:szCs w:val="20"/>
        </w:rPr>
        <w:t xml:space="preserve"> Điều 9. Tháng Thanh niên; Điều 10. Đối thoại với Thanh niên; Điều 2</w:t>
      </w:r>
      <w:r w:rsidR="00CF75A1">
        <w:rPr>
          <w:sz w:val="20"/>
          <w:szCs w:val="20"/>
        </w:rPr>
        <w:t>2</w:t>
      </w:r>
      <w:r w:rsidRPr="00BD5667">
        <w:rPr>
          <w:sz w:val="20"/>
          <w:szCs w:val="20"/>
        </w:rPr>
        <w:t xml:space="preserve">. </w:t>
      </w:r>
      <w:r w:rsidR="00CF75A1">
        <w:rPr>
          <w:sz w:val="20"/>
          <w:szCs w:val="20"/>
        </w:rPr>
        <w:t>Đối với t</w:t>
      </w:r>
      <w:r w:rsidRPr="00BD5667">
        <w:rPr>
          <w:sz w:val="20"/>
          <w:szCs w:val="20"/>
        </w:rPr>
        <w:t>hanh niên xung phong; Điều 2</w:t>
      </w:r>
      <w:r w:rsidR="00CF75A1">
        <w:rPr>
          <w:sz w:val="20"/>
          <w:szCs w:val="20"/>
        </w:rPr>
        <w:t>3</w:t>
      </w:r>
      <w:r w:rsidRPr="00BD5667">
        <w:rPr>
          <w:sz w:val="20"/>
          <w:szCs w:val="20"/>
        </w:rPr>
        <w:t>.</w:t>
      </w:r>
      <w:r w:rsidR="00CF75A1">
        <w:rPr>
          <w:sz w:val="20"/>
          <w:szCs w:val="20"/>
        </w:rPr>
        <w:t xml:space="preserve"> Đối với t</w:t>
      </w:r>
      <w:r w:rsidRPr="00BD5667">
        <w:rPr>
          <w:sz w:val="20"/>
          <w:szCs w:val="20"/>
        </w:rPr>
        <w:t xml:space="preserve">hanh niên tình nguyện. </w:t>
      </w:r>
    </w:p>
  </w:footnote>
  <w:footnote w:id="8">
    <w:p w:rsidR="0086750C" w:rsidRDefault="0086750C">
      <w:pPr>
        <w:pStyle w:val="FootnoteText"/>
      </w:pPr>
      <w:r>
        <w:rPr>
          <w:rStyle w:val="FootnoteReference"/>
        </w:rPr>
        <w:footnoteRef/>
      </w:r>
      <w:r>
        <w:t xml:space="preserve"> </w:t>
      </w:r>
      <w:r w:rsidRPr="00215D84">
        <w:t xml:space="preserve">Philipin từ 15 đến 30 tuổi, Hàn Quốc từ 9 đến dưới 24 tuổi, Sebia từ 15 đến 30 tuổi, Thái Lan từ 18 đến 25 tuổi, Indonesia từ 16 đến 30 tuổi, Lào từ 15 đến 30 tuổi. </w:t>
      </w:r>
      <w:r w:rsidRPr="00C72F21">
        <w:t>Chương trình Sức khỏe sinh sản, sức khỏe tình dục vị thành niên, thanh niên của khối Liên minh Châu Âu và Quỹ Dân số Liên hợp quốc lấy độ tuổi thanh niên, vị thành niên là từ 15 đến 24 tuổi.</w:t>
      </w:r>
    </w:p>
  </w:footnote>
  <w:footnote w:id="9">
    <w:p w:rsidR="00744BBB" w:rsidRPr="00C63753" w:rsidRDefault="00744BBB" w:rsidP="009D2473">
      <w:pPr>
        <w:pStyle w:val="FootnoteText"/>
        <w:jc w:val="both"/>
      </w:pPr>
      <w:r>
        <w:rPr>
          <w:rStyle w:val="FootnoteReference"/>
        </w:rPr>
        <w:footnoteRef/>
      </w:r>
      <w:r>
        <w:t xml:space="preserve"> </w:t>
      </w:r>
      <w:r w:rsidRPr="00566979">
        <w:t>Luật Trẻ em số 102/2016/QH13</w:t>
      </w:r>
      <w:r w:rsidR="00597C1D">
        <w:t xml:space="preserve"> quy định trẻ em là người dưới 16 tuổi.</w:t>
      </w:r>
      <w:r w:rsidR="00917A08">
        <w:t xml:space="preserve"> Dưới 16 tuổi có nghĩa là trẻ em từ khi sinh ra cho đến khi được 15 tuổi 364 ngày; Luật Thanh niên quy định từ đủ 16 tuổi có nghĩa là người đó được 15 tuổi 365 ngày. </w:t>
      </w:r>
      <w:r w:rsidR="00C63753">
        <w:t xml:space="preserve">Do đó, việc dự thảo Luật quy định </w:t>
      </w:r>
      <w:r w:rsidR="00C63753">
        <w:rPr>
          <w:i/>
        </w:rPr>
        <w:t>từ đủ 16 tuổi</w:t>
      </w:r>
      <w:r w:rsidR="00C63753">
        <w:t xml:space="preserve"> là bảo đảm tính thống nhất của hệ thống pháp luật, phù hợp với quy định về độ tuổi của Luật Trẻ em.</w:t>
      </w:r>
    </w:p>
  </w:footnote>
  <w:footnote w:id="10">
    <w:p w:rsidR="00A200E6" w:rsidRPr="000006A6" w:rsidRDefault="00A200E6">
      <w:pPr>
        <w:pStyle w:val="FootnoteText"/>
        <w:jc w:val="both"/>
        <w:rPr>
          <w:sz w:val="22"/>
          <w:szCs w:val="22"/>
        </w:rPr>
      </w:pPr>
      <w:r>
        <w:rPr>
          <w:rStyle w:val="FootnoteReference"/>
        </w:rPr>
        <w:footnoteRef/>
      </w:r>
      <w:r>
        <w:t xml:space="preserve"> </w:t>
      </w:r>
      <w:r w:rsidRPr="000006A6">
        <w:t>Điều 1 Điều lệ quy định thanh niên Việt Nam tuổi từ 16 đến 30; Điều 4 Điều lệ quy định đoàn viên 30 tuổi làm lễ trưởng thành Đoàn</w:t>
      </w:r>
      <w:r w:rsidR="00A309CA">
        <w:t>.</w:t>
      </w:r>
    </w:p>
  </w:footnote>
  <w:footnote w:id="11">
    <w:p w:rsidR="00A01B6F" w:rsidRPr="003043DC" w:rsidRDefault="00A01B6F" w:rsidP="00A01B6F">
      <w:pPr>
        <w:pStyle w:val="FootnoteText"/>
        <w:jc w:val="both"/>
      </w:pPr>
      <w:r w:rsidRPr="003043DC">
        <w:rPr>
          <w:rStyle w:val="FootnoteReference"/>
        </w:rPr>
        <w:footnoteRef/>
      </w:r>
      <w:r w:rsidRPr="003043DC">
        <w:t xml:space="preserve"> Điều 6 Luật Thanh niên </w:t>
      </w:r>
      <w:r>
        <w:t>số 53/2005/QH11 quy định Ủy ban quốc gia về t</w:t>
      </w:r>
      <w:r w:rsidRPr="003043DC">
        <w:t>hanh niên Việt Nam là cơ quan tư vấn của Thủ tướng Chính phủ</w:t>
      </w:r>
      <w:r>
        <w:t xml:space="preserve"> về công tác thanh niên. Tổ chức và hoạt động của Ủy ban quốc gia về thanh niên Việt Nam do Thủ tướng Chính phủ quy định.</w:t>
      </w:r>
    </w:p>
  </w:footnote>
  <w:footnote w:id="12">
    <w:p w:rsidR="0086750C" w:rsidRDefault="0086750C">
      <w:pPr>
        <w:pStyle w:val="FootnoteText"/>
      </w:pPr>
      <w:r>
        <w:rPr>
          <w:rStyle w:val="FootnoteReference"/>
        </w:rPr>
        <w:footnoteRef/>
      </w:r>
      <w:r w:rsidRPr="00915B65">
        <w:t>Công văn số 1424/UBVHGDTTN14, ngày 12/3/2020</w:t>
      </w:r>
      <w:r>
        <w:t xml:space="preserve"> của Ủy ban Văn hóa, Giáo dục, Thanh niên, Thiếu niên và Nhi đồng của Quốc hội.</w:t>
      </w:r>
    </w:p>
  </w:footnote>
  <w:footnote w:id="13">
    <w:p w:rsidR="0017053C" w:rsidRPr="0017053C" w:rsidRDefault="0017053C" w:rsidP="009D2473">
      <w:pPr>
        <w:jc w:val="both"/>
      </w:pPr>
      <w:r w:rsidRPr="0051496A">
        <w:rPr>
          <w:rStyle w:val="FootnoteReference"/>
          <w:sz w:val="20"/>
          <w:szCs w:val="20"/>
        </w:rPr>
        <w:footnoteRef/>
      </w:r>
      <w:r w:rsidR="007806BF">
        <w:rPr>
          <w:sz w:val="20"/>
          <w:szCs w:val="20"/>
        </w:rPr>
        <w:t xml:space="preserve"> </w:t>
      </w:r>
      <w:r w:rsidRPr="0051496A">
        <w:rPr>
          <w:sz w:val="20"/>
          <w:szCs w:val="20"/>
        </w:rPr>
        <w:t>Ngày 16/4/2020, Chính phủ đã có Công văn số 148/CP-PL</w:t>
      </w:r>
      <w:r w:rsidRPr="0051496A">
        <w:rPr>
          <w:sz w:val="20"/>
          <w:szCs w:val="20"/>
          <w:lang w:val="pt-BR"/>
        </w:rPr>
        <w:t xml:space="preserve"> đề nghị quy định về Ủy ban quốc gia về thanh niên Việt Nam trong dự thảo Luật Thanh niên (sửa đổi) như sau: </w:t>
      </w:r>
      <w:r w:rsidRPr="0051496A">
        <w:rPr>
          <w:spacing w:val="-2"/>
          <w:sz w:val="20"/>
          <w:szCs w:val="20"/>
          <w:lang w:val="es-MX"/>
        </w:rPr>
        <w:t>“</w:t>
      </w:r>
      <w:r w:rsidRPr="0051496A">
        <w:rPr>
          <w:spacing w:val="-2"/>
          <w:sz w:val="20"/>
          <w:szCs w:val="20"/>
        </w:rPr>
        <w:t>Ủy ban quốc gia về thanh niên Việt Nam là tổ chức phối hợp liên ngành, có chức năng tư vấn giúp Thủ tướng Chính phủ về công tác thanh niên. Nhiệm vụ, quyền hạn của Ủy ban quốc gia về thanh niên Việt Nam do Thủ tướng Chính phủ quy định.”</w:t>
      </w:r>
    </w:p>
  </w:footnote>
  <w:footnote w:id="14">
    <w:p w:rsidR="00744BBB" w:rsidRPr="003043DC" w:rsidRDefault="00744BBB" w:rsidP="003043DC">
      <w:pPr>
        <w:pStyle w:val="FootnoteText"/>
        <w:jc w:val="both"/>
      </w:pPr>
      <w:r w:rsidRPr="003043DC">
        <w:rPr>
          <w:rStyle w:val="FootnoteReference"/>
        </w:rPr>
        <w:footnoteRef/>
      </w:r>
      <w:r w:rsidR="007806BF">
        <w:t xml:space="preserve"> </w:t>
      </w:r>
      <w:r>
        <w:t>Luật sửa đổi, bổ sung một số điều của Luật Tổ chức Chính phủ và Luật Tổ chức chính quyền đia phương số 47/2019/QH14, điểm c khoản 2 Điều 1 sửa đổi, bổ sung khoản 10 Điều 28 Luật T</w:t>
      </w:r>
      <w:r w:rsidRPr="003043DC">
        <w:t>ổ chức Chính phủ quy định: Thủ tướng Chính phủ có thẩm quyền “</w:t>
      </w:r>
      <w:r>
        <w:t>…</w:t>
      </w:r>
      <w:r w:rsidRPr="001602DB">
        <w:t>quyết định</w:t>
      </w:r>
      <w:r w:rsidR="001602DB">
        <w:t xml:space="preserve"> thành lập hội đồng, ủy ban hoặc ban khi cần thiết để giú</w:t>
      </w:r>
      <w:r w:rsidR="004C7544">
        <w:t>p</w:t>
      </w:r>
      <w:r w:rsidR="001602DB">
        <w:t xml:space="preserve"> Thủ tướng Chính phủ nghiên cứu, chỉ đạo, phối hợp giải quyết những vấn đề quan trọng liên ngành”.</w:t>
      </w:r>
    </w:p>
  </w:footnote>
  <w:footnote w:id="15">
    <w:p w:rsidR="00744BBB" w:rsidRPr="006C5736" w:rsidRDefault="00744BBB" w:rsidP="00396991">
      <w:pPr>
        <w:pStyle w:val="FootnoteText"/>
        <w:jc w:val="both"/>
      </w:pPr>
      <w:r>
        <w:rPr>
          <w:rStyle w:val="FootnoteReference"/>
        </w:rPr>
        <w:footnoteRef/>
      </w:r>
      <w:r>
        <w:t xml:space="preserve"> Nghị quyết số 25-NQ/TW ngày 25/7/2008 về tăng </w:t>
      </w:r>
      <w:r w:rsidRPr="006C5736">
        <w:t>cường sự lãnh đạo của Đảng đối với công tác thanh niên thời kỳ đẩy mạnh công nghiệp hóa, hiện đại hóa.</w:t>
      </w:r>
    </w:p>
  </w:footnote>
  <w:footnote w:id="16">
    <w:p w:rsidR="00744BBB" w:rsidRPr="006C5736" w:rsidRDefault="00744BBB" w:rsidP="00396991">
      <w:pPr>
        <w:pStyle w:val="FootnoteText"/>
        <w:jc w:val="both"/>
      </w:pPr>
      <w:r w:rsidRPr="006C5736">
        <w:rPr>
          <w:rStyle w:val="FootnoteReference"/>
        </w:rPr>
        <w:footnoteRef/>
      </w:r>
      <w:r w:rsidRPr="006C5736">
        <w:t xml:space="preserve"> Trích Điều 37 Hiến pháp 2013</w:t>
      </w:r>
      <w:r>
        <w:t>.</w:t>
      </w:r>
    </w:p>
  </w:footnote>
  <w:footnote w:id="17">
    <w:p w:rsidR="0035226D" w:rsidRDefault="0035226D" w:rsidP="0035226D">
      <w:pPr>
        <w:pStyle w:val="FootnoteText"/>
      </w:pPr>
      <w:r>
        <w:rPr>
          <w:rStyle w:val="FootnoteReference"/>
        </w:rPr>
        <w:footnoteRef/>
      </w:r>
      <w:r>
        <w:t xml:space="preserve"> Chương III, từ Điều 16 tới Điều 26 dự thảo Luật Thanh niên (sửa đổi).</w:t>
      </w:r>
    </w:p>
  </w:footnote>
  <w:footnote w:id="18">
    <w:p w:rsidR="00C328DC" w:rsidRDefault="00C328DC" w:rsidP="009D2473">
      <w:pPr>
        <w:pStyle w:val="FootnoteText"/>
        <w:jc w:val="both"/>
      </w:pPr>
      <w:r>
        <w:rPr>
          <w:rStyle w:val="FootnoteReference"/>
        </w:rPr>
        <w:footnoteRef/>
      </w:r>
      <w:r>
        <w:t xml:space="preserve"> Điều </w:t>
      </w:r>
      <w:r w:rsidR="001127CC">
        <w:t>2</w:t>
      </w:r>
      <w:r w:rsidR="00EE2FFA">
        <w:t>2</w:t>
      </w:r>
      <w:r w:rsidR="001127CC">
        <w:t xml:space="preserve"> dự thảo Luật được chỉnh lý để thu hút lực lượng thanh niên xung phong trong nhiều hoạt động về kinh tế, xã  hội phù hợp với chức năng, nhiệm vụ của thanh niên xung phong hiện nay. </w:t>
      </w:r>
    </w:p>
  </w:footnote>
  <w:footnote w:id="19">
    <w:p w:rsidR="008C6AF8" w:rsidRPr="00210258" w:rsidRDefault="008C6AF8" w:rsidP="008C6AF8">
      <w:pPr>
        <w:pStyle w:val="FootnoteText"/>
        <w:jc w:val="both"/>
      </w:pPr>
      <w:r>
        <w:rPr>
          <w:rStyle w:val="FootnoteReference"/>
        </w:rPr>
        <w:footnoteRef/>
      </w:r>
      <w:r>
        <w:t xml:space="preserve"> T</w:t>
      </w:r>
      <w:r w:rsidRPr="007D4CB4">
        <w:t xml:space="preserve">heo quy định của Luật sửa đổi, bổ sung một số điều của Luật Cán bộ công chức và Luật Viên chức số </w:t>
      </w:r>
      <w:r w:rsidRPr="007D4CB4">
        <w:rPr>
          <w:color w:val="333333"/>
          <w:shd w:val="clear" w:color="auto" w:fill="FFFFFF"/>
        </w:rPr>
        <w:t>52/2019/QH14</w:t>
      </w:r>
      <w:r>
        <w:rPr>
          <w:color w:val="333333"/>
          <w:shd w:val="clear" w:color="auto" w:fill="FFFFFF"/>
        </w:rPr>
        <w:t>.</w:t>
      </w:r>
    </w:p>
  </w:footnote>
  <w:footnote w:id="20">
    <w:p w:rsidR="008C6AF8" w:rsidRPr="007D4CB4" w:rsidRDefault="008C6AF8" w:rsidP="008C6AF8">
      <w:pPr>
        <w:tabs>
          <w:tab w:val="left" w:pos="1972"/>
        </w:tabs>
        <w:jc w:val="both"/>
        <w:rPr>
          <w:color w:val="333333"/>
          <w:shd w:val="clear" w:color="auto" w:fill="FFFFFF"/>
        </w:rPr>
      </w:pPr>
      <w:r w:rsidRPr="00BB7133">
        <w:rPr>
          <w:rStyle w:val="FootnoteReference"/>
          <w:sz w:val="20"/>
          <w:szCs w:val="20"/>
        </w:rPr>
        <w:footnoteRef/>
      </w:r>
      <w:r>
        <w:rPr>
          <w:color w:val="333333"/>
          <w:sz w:val="20"/>
          <w:szCs w:val="20"/>
          <w:shd w:val="clear" w:color="auto" w:fill="FFFFFF"/>
        </w:rPr>
        <w:t xml:space="preserve"> </w:t>
      </w:r>
      <w:r w:rsidRPr="007D4CB4">
        <w:rPr>
          <w:color w:val="333333"/>
          <w:sz w:val="20"/>
          <w:szCs w:val="20"/>
          <w:shd w:val="clear" w:color="auto" w:fill="FFFFFF"/>
        </w:rPr>
        <w:t>Luật Ban hành văn bản quy phạm pháp luật</w:t>
      </w:r>
      <w:r>
        <w:rPr>
          <w:color w:val="333333"/>
          <w:sz w:val="20"/>
          <w:szCs w:val="20"/>
          <w:shd w:val="clear" w:color="auto" w:fill="FFFFFF"/>
        </w:rPr>
        <w:t xml:space="preserve"> số 80/2015/QH13.</w:t>
      </w:r>
    </w:p>
  </w:footnote>
  <w:footnote w:id="21">
    <w:p w:rsidR="008C6AF8" w:rsidRDefault="008C6AF8" w:rsidP="008C6AF8">
      <w:pPr>
        <w:pStyle w:val="FootnoteText"/>
        <w:jc w:val="both"/>
      </w:pPr>
      <w:r>
        <w:rPr>
          <w:rStyle w:val="FootnoteReference"/>
        </w:rPr>
        <w:footnoteRef/>
      </w:r>
      <w:r>
        <w:t xml:space="preserve"> Báo cáo Tổng kết 10 năm thi hành Luật Thanh niên số 484/BC-BNV, ngày 31/1/2018 của Bộ Nội vụ cũng nhận định về nội dung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E06494"/>
    <w:lvl w:ilvl="0">
      <w:start w:val="1"/>
      <w:numFmt w:val="decimal"/>
      <w:lvlText w:val="%1."/>
      <w:lvlJc w:val="left"/>
      <w:pPr>
        <w:tabs>
          <w:tab w:val="num" w:pos="1492"/>
        </w:tabs>
        <w:ind w:left="1492" w:hanging="360"/>
      </w:pPr>
    </w:lvl>
  </w:abstractNum>
  <w:abstractNum w:abstractNumId="1">
    <w:nsid w:val="FFFFFF7D"/>
    <w:multiLevelType w:val="singleLevel"/>
    <w:tmpl w:val="2004B246"/>
    <w:lvl w:ilvl="0">
      <w:start w:val="1"/>
      <w:numFmt w:val="decimal"/>
      <w:lvlText w:val="%1."/>
      <w:lvlJc w:val="left"/>
      <w:pPr>
        <w:tabs>
          <w:tab w:val="num" w:pos="1209"/>
        </w:tabs>
        <w:ind w:left="1209" w:hanging="360"/>
      </w:pPr>
    </w:lvl>
  </w:abstractNum>
  <w:abstractNum w:abstractNumId="2">
    <w:nsid w:val="FFFFFF7E"/>
    <w:multiLevelType w:val="singleLevel"/>
    <w:tmpl w:val="C680BC32"/>
    <w:lvl w:ilvl="0">
      <w:start w:val="1"/>
      <w:numFmt w:val="decimal"/>
      <w:lvlText w:val="%1."/>
      <w:lvlJc w:val="left"/>
      <w:pPr>
        <w:tabs>
          <w:tab w:val="num" w:pos="926"/>
        </w:tabs>
        <w:ind w:left="926" w:hanging="360"/>
      </w:pPr>
    </w:lvl>
  </w:abstractNum>
  <w:abstractNum w:abstractNumId="3">
    <w:nsid w:val="FFFFFF7F"/>
    <w:multiLevelType w:val="singleLevel"/>
    <w:tmpl w:val="4E14E63E"/>
    <w:lvl w:ilvl="0">
      <w:start w:val="1"/>
      <w:numFmt w:val="decimal"/>
      <w:lvlText w:val="%1."/>
      <w:lvlJc w:val="left"/>
      <w:pPr>
        <w:tabs>
          <w:tab w:val="num" w:pos="643"/>
        </w:tabs>
        <w:ind w:left="643" w:hanging="360"/>
      </w:pPr>
    </w:lvl>
  </w:abstractNum>
  <w:abstractNum w:abstractNumId="4">
    <w:nsid w:val="FFFFFF80"/>
    <w:multiLevelType w:val="singleLevel"/>
    <w:tmpl w:val="1D2448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465E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B252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184B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9AB160"/>
    <w:lvl w:ilvl="0">
      <w:start w:val="1"/>
      <w:numFmt w:val="decimal"/>
      <w:lvlText w:val="%1."/>
      <w:lvlJc w:val="left"/>
      <w:pPr>
        <w:tabs>
          <w:tab w:val="num" w:pos="360"/>
        </w:tabs>
        <w:ind w:left="360" w:hanging="360"/>
      </w:pPr>
    </w:lvl>
  </w:abstractNum>
  <w:abstractNum w:abstractNumId="9">
    <w:nsid w:val="FFFFFF89"/>
    <w:multiLevelType w:val="singleLevel"/>
    <w:tmpl w:val="F35E0F48"/>
    <w:lvl w:ilvl="0">
      <w:start w:val="1"/>
      <w:numFmt w:val="bullet"/>
      <w:lvlText w:val=""/>
      <w:lvlJc w:val="left"/>
      <w:pPr>
        <w:tabs>
          <w:tab w:val="num" w:pos="360"/>
        </w:tabs>
        <w:ind w:left="360" w:hanging="360"/>
      </w:pPr>
      <w:rPr>
        <w:rFonts w:ascii="Symbol" w:hAnsi="Symbol" w:hint="default"/>
      </w:rPr>
    </w:lvl>
  </w:abstractNum>
  <w:abstractNum w:abstractNumId="10">
    <w:nsid w:val="044E4633"/>
    <w:multiLevelType w:val="hybridMultilevel"/>
    <w:tmpl w:val="4338277E"/>
    <w:lvl w:ilvl="0" w:tplc="0BEA4C44">
      <w:start w:val="10"/>
      <w:numFmt w:val="decimal"/>
      <w:lvlText w:val="%1."/>
      <w:lvlJc w:val="left"/>
      <w:pPr>
        <w:tabs>
          <w:tab w:val="num" w:pos="717"/>
        </w:tabs>
        <w:ind w:left="717" w:hanging="360"/>
      </w:pPr>
      <w:rPr>
        <w:rFonts w:hint="default"/>
        <w:b w:val="0"/>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1">
    <w:nsid w:val="081D716C"/>
    <w:multiLevelType w:val="hybridMultilevel"/>
    <w:tmpl w:val="62A60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0427377"/>
    <w:multiLevelType w:val="hybridMultilevel"/>
    <w:tmpl w:val="E97257CC"/>
    <w:lvl w:ilvl="0" w:tplc="D1543C8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11A637B9"/>
    <w:multiLevelType w:val="hybridMultilevel"/>
    <w:tmpl w:val="A6CEBC04"/>
    <w:lvl w:ilvl="0" w:tplc="0BD8DD92">
      <w:start w:val="4"/>
      <w:numFmt w:val="bullet"/>
      <w:lvlText w:val="-"/>
      <w:lvlJc w:val="left"/>
      <w:pPr>
        <w:ind w:left="920" w:hanging="360"/>
      </w:pPr>
      <w:rPr>
        <w:rFonts w:ascii="Times New Roman" w:eastAsia="Times New Roman" w:hAnsi="Times New Roman" w:cs="Times New Roman" w:hint="default"/>
        <w:b w:val="0"/>
        <w:i w:val="0"/>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2CD46C11"/>
    <w:multiLevelType w:val="hybridMultilevel"/>
    <w:tmpl w:val="181E912A"/>
    <w:lvl w:ilvl="0" w:tplc="4A8C684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6364A0"/>
    <w:multiLevelType w:val="hybridMultilevel"/>
    <w:tmpl w:val="3042A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3864FA"/>
    <w:multiLevelType w:val="hybridMultilevel"/>
    <w:tmpl w:val="CA7223C2"/>
    <w:lvl w:ilvl="0" w:tplc="6BB67D0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5D7A51F7"/>
    <w:multiLevelType w:val="hybridMultilevel"/>
    <w:tmpl w:val="82382794"/>
    <w:lvl w:ilvl="0" w:tplc="A5CAC56E">
      <w:start w:val="1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07410F2"/>
    <w:multiLevelType w:val="hybridMultilevel"/>
    <w:tmpl w:val="929E5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DA6316"/>
    <w:multiLevelType w:val="hybridMultilevel"/>
    <w:tmpl w:val="49C21C74"/>
    <w:lvl w:ilvl="0" w:tplc="592C6BB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0"/>
  </w:num>
  <w:num w:numId="2">
    <w:abstractNumId w:val="17"/>
  </w:num>
  <w:num w:numId="3">
    <w:abstractNumId w:val="16"/>
  </w:num>
  <w:num w:numId="4">
    <w:abstractNumId w:val="11"/>
  </w:num>
  <w:num w:numId="5">
    <w:abstractNumId w:val="12"/>
  </w:num>
  <w:num w:numId="6">
    <w:abstractNumId w:val="19"/>
  </w:num>
  <w:num w:numId="7">
    <w:abstractNumId w:val="15"/>
  </w:num>
  <w:num w:numId="8">
    <w:abstractNumId w:val="18"/>
  </w:num>
  <w:num w:numId="9">
    <w:abstractNumId w:val="13"/>
  </w:num>
  <w:num w:numId="10">
    <w:abstractNumId w:val="14"/>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0"/>
  <w:activeWritingStyle w:appName="MSWord" w:lang="es-CL" w:vendorID="64" w:dllVersion="6" w:nlCheck="1" w:checkStyle="0"/>
  <w:activeWritingStyle w:appName="MSWord" w:lang="es-MX" w:vendorID="64" w:dllVersion="6" w:nlCheck="1" w:checkStyle="0"/>
  <w:activeWritingStyle w:appName="MSWord" w:lang="fr-FR" w:vendorID="64" w:dllVersion="6" w:nlCheck="1" w:checkStyle="0"/>
  <w:activeWritingStyle w:appName="MSWord" w:lang="es-CL" w:vendorID="64" w:dllVersion="4096" w:nlCheck="1" w:checkStyle="0"/>
  <w:activeWritingStyle w:appName="MSWord" w:lang="en-US"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03"/>
    <w:rsid w:val="000006A6"/>
    <w:rsid w:val="000028C2"/>
    <w:rsid w:val="00004129"/>
    <w:rsid w:val="0000421D"/>
    <w:rsid w:val="000048A2"/>
    <w:rsid w:val="00005D69"/>
    <w:rsid w:val="000105FC"/>
    <w:rsid w:val="00011362"/>
    <w:rsid w:val="00011A7C"/>
    <w:rsid w:val="000212B4"/>
    <w:rsid w:val="00022020"/>
    <w:rsid w:val="00023CAA"/>
    <w:rsid w:val="000254E6"/>
    <w:rsid w:val="00030439"/>
    <w:rsid w:val="00030C02"/>
    <w:rsid w:val="0003329C"/>
    <w:rsid w:val="00033FA4"/>
    <w:rsid w:val="00035E44"/>
    <w:rsid w:val="000364D1"/>
    <w:rsid w:val="00037A25"/>
    <w:rsid w:val="00037CF6"/>
    <w:rsid w:val="00040B9D"/>
    <w:rsid w:val="00044C1C"/>
    <w:rsid w:val="000470D0"/>
    <w:rsid w:val="00051C01"/>
    <w:rsid w:val="000522C2"/>
    <w:rsid w:val="00052EA5"/>
    <w:rsid w:val="000530ED"/>
    <w:rsid w:val="0005388E"/>
    <w:rsid w:val="000564DB"/>
    <w:rsid w:val="00057085"/>
    <w:rsid w:val="000575D7"/>
    <w:rsid w:val="00057B3A"/>
    <w:rsid w:val="00063947"/>
    <w:rsid w:val="0006614D"/>
    <w:rsid w:val="00067CD8"/>
    <w:rsid w:val="00070A3D"/>
    <w:rsid w:val="00072869"/>
    <w:rsid w:val="00073782"/>
    <w:rsid w:val="00075AB7"/>
    <w:rsid w:val="00080476"/>
    <w:rsid w:val="00080DB5"/>
    <w:rsid w:val="0008199A"/>
    <w:rsid w:val="00083CEE"/>
    <w:rsid w:val="0008437E"/>
    <w:rsid w:val="00091E66"/>
    <w:rsid w:val="00094933"/>
    <w:rsid w:val="00094D59"/>
    <w:rsid w:val="00096636"/>
    <w:rsid w:val="000A0FF2"/>
    <w:rsid w:val="000A1F97"/>
    <w:rsid w:val="000A3DD7"/>
    <w:rsid w:val="000A5503"/>
    <w:rsid w:val="000A5629"/>
    <w:rsid w:val="000B03EF"/>
    <w:rsid w:val="000B25C3"/>
    <w:rsid w:val="000B464A"/>
    <w:rsid w:val="000B4E71"/>
    <w:rsid w:val="000B54BC"/>
    <w:rsid w:val="000B6452"/>
    <w:rsid w:val="000B75AA"/>
    <w:rsid w:val="000C0A27"/>
    <w:rsid w:val="000C19A2"/>
    <w:rsid w:val="000C34D3"/>
    <w:rsid w:val="000C3A06"/>
    <w:rsid w:val="000C77DA"/>
    <w:rsid w:val="000D07CD"/>
    <w:rsid w:val="000D2E3D"/>
    <w:rsid w:val="000D37FC"/>
    <w:rsid w:val="000D6131"/>
    <w:rsid w:val="000D6D89"/>
    <w:rsid w:val="000E1542"/>
    <w:rsid w:val="000E5B76"/>
    <w:rsid w:val="000E6C3B"/>
    <w:rsid w:val="000F207E"/>
    <w:rsid w:val="000F31D3"/>
    <w:rsid w:val="000F37FE"/>
    <w:rsid w:val="000F4478"/>
    <w:rsid w:val="000F6E79"/>
    <w:rsid w:val="00104A6A"/>
    <w:rsid w:val="001063D9"/>
    <w:rsid w:val="00107FD3"/>
    <w:rsid w:val="001127CC"/>
    <w:rsid w:val="00112DA8"/>
    <w:rsid w:val="001132BE"/>
    <w:rsid w:val="00121460"/>
    <w:rsid w:val="00121FC9"/>
    <w:rsid w:val="0012282D"/>
    <w:rsid w:val="001249F7"/>
    <w:rsid w:val="00127060"/>
    <w:rsid w:val="00127EB5"/>
    <w:rsid w:val="001302FF"/>
    <w:rsid w:val="00133245"/>
    <w:rsid w:val="001336EE"/>
    <w:rsid w:val="0013462B"/>
    <w:rsid w:val="00134C8A"/>
    <w:rsid w:val="0013508C"/>
    <w:rsid w:val="0014050C"/>
    <w:rsid w:val="00141B5C"/>
    <w:rsid w:val="00152161"/>
    <w:rsid w:val="0015396A"/>
    <w:rsid w:val="00154D38"/>
    <w:rsid w:val="00156D81"/>
    <w:rsid w:val="00160217"/>
    <w:rsid w:val="001602DB"/>
    <w:rsid w:val="00160EF5"/>
    <w:rsid w:val="00162162"/>
    <w:rsid w:val="0016471A"/>
    <w:rsid w:val="00164AF6"/>
    <w:rsid w:val="0016655E"/>
    <w:rsid w:val="00166620"/>
    <w:rsid w:val="0017053C"/>
    <w:rsid w:val="0017130A"/>
    <w:rsid w:val="00171903"/>
    <w:rsid w:val="001745EF"/>
    <w:rsid w:val="00174786"/>
    <w:rsid w:val="00174DD5"/>
    <w:rsid w:val="00174EFD"/>
    <w:rsid w:val="00175E14"/>
    <w:rsid w:val="001772BD"/>
    <w:rsid w:val="001803B2"/>
    <w:rsid w:val="00185E0F"/>
    <w:rsid w:val="00187C7F"/>
    <w:rsid w:val="001935E2"/>
    <w:rsid w:val="00195B16"/>
    <w:rsid w:val="001967C1"/>
    <w:rsid w:val="001976A5"/>
    <w:rsid w:val="001A2166"/>
    <w:rsid w:val="001A32E5"/>
    <w:rsid w:val="001A3E17"/>
    <w:rsid w:val="001A4684"/>
    <w:rsid w:val="001A4DF4"/>
    <w:rsid w:val="001A569B"/>
    <w:rsid w:val="001B0090"/>
    <w:rsid w:val="001B1B89"/>
    <w:rsid w:val="001B2007"/>
    <w:rsid w:val="001B2DBE"/>
    <w:rsid w:val="001B625F"/>
    <w:rsid w:val="001C12CA"/>
    <w:rsid w:val="001C21E3"/>
    <w:rsid w:val="001C2566"/>
    <w:rsid w:val="001C3AB2"/>
    <w:rsid w:val="001C593F"/>
    <w:rsid w:val="001C7FC4"/>
    <w:rsid w:val="001D0645"/>
    <w:rsid w:val="001D0FD5"/>
    <w:rsid w:val="001D29BA"/>
    <w:rsid w:val="001D4718"/>
    <w:rsid w:val="001D657F"/>
    <w:rsid w:val="001D7443"/>
    <w:rsid w:val="001E0771"/>
    <w:rsid w:val="001E3D8A"/>
    <w:rsid w:val="001E53F0"/>
    <w:rsid w:val="001F1C33"/>
    <w:rsid w:val="001F3C4E"/>
    <w:rsid w:val="00200973"/>
    <w:rsid w:val="00200CAF"/>
    <w:rsid w:val="0020240E"/>
    <w:rsid w:val="002033A3"/>
    <w:rsid w:val="00203D84"/>
    <w:rsid w:val="00206CDF"/>
    <w:rsid w:val="00206D5F"/>
    <w:rsid w:val="00206F25"/>
    <w:rsid w:val="00210258"/>
    <w:rsid w:val="00212274"/>
    <w:rsid w:val="00213D39"/>
    <w:rsid w:val="00215D84"/>
    <w:rsid w:val="00215F06"/>
    <w:rsid w:val="00220F94"/>
    <w:rsid w:val="00221549"/>
    <w:rsid w:val="00222F25"/>
    <w:rsid w:val="00223C20"/>
    <w:rsid w:val="00224D45"/>
    <w:rsid w:val="00224FB2"/>
    <w:rsid w:val="00232391"/>
    <w:rsid w:val="00232661"/>
    <w:rsid w:val="002339B3"/>
    <w:rsid w:val="00233A59"/>
    <w:rsid w:val="00233D5D"/>
    <w:rsid w:val="00235B47"/>
    <w:rsid w:val="00236425"/>
    <w:rsid w:val="002408ED"/>
    <w:rsid w:val="00242481"/>
    <w:rsid w:val="00244522"/>
    <w:rsid w:val="00245F35"/>
    <w:rsid w:val="00246D94"/>
    <w:rsid w:val="00247912"/>
    <w:rsid w:val="00253C85"/>
    <w:rsid w:val="00255180"/>
    <w:rsid w:val="0025535E"/>
    <w:rsid w:val="00257569"/>
    <w:rsid w:val="00257BF2"/>
    <w:rsid w:val="00260A0D"/>
    <w:rsid w:val="00261FFD"/>
    <w:rsid w:val="00263EBF"/>
    <w:rsid w:val="00264F96"/>
    <w:rsid w:val="002669CC"/>
    <w:rsid w:val="00266BDE"/>
    <w:rsid w:val="002701BA"/>
    <w:rsid w:val="00271670"/>
    <w:rsid w:val="002720ED"/>
    <w:rsid w:val="00272B7C"/>
    <w:rsid w:val="00273777"/>
    <w:rsid w:val="002764CA"/>
    <w:rsid w:val="00276978"/>
    <w:rsid w:val="0028103A"/>
    <w:rsid w:val="002815DC"/>
    <w:rsid w:val="002825F1"/>
    <w:rsid w:val="002826B2"/>
    <w:rsid w:val="002850CB"/>
    <w:rsid w:val="0028617D"/>
    <w:rsid w:val="002863BB"/>
    <w:rsid w:val="0029014B"/>
    <w:rsid w:val="0029035E"/>
    <w:rsid w:val="0029311D"/>
    <w:rsid w:val="002937D5"/>
    <w:rsid w:val="00294535"/>
    <w:rsid w:val="002962A6"/>
    <w:rsid w:val="002962C6"/>
    <w:rsid w:val="002A314B"/>
    <w:rsid w:val="002A36EC"/>
    <w:rsid w:val="002A3D73"/>
    <w:rsid w:val="002A41A8"/>
    <w:rsid w:val="002A6A98"/>
    <w:rsid w:val="002B0A28"/>
    <w:rsid w:val="002B1B07"/>
    <w:rsid w:val="002B2DAD"/>
    <w:rsid w:val="002B576D"/>
    <w:rsid w:val="002B68CD"/>
    <w:rsid w:val="002B68E8"/>
    <w:rsid w:val="002B7C56"/>
    <w:rsid w:val="002C0640"/>
    <w:rsid w:val="002C1A67"/>
    <w:rsid w:val="002C47B3"/>
    <w:rsid w:val="002C5DA2"/>
    <w:rsid w:val="002D074B"/>
    <w:rsid w:val="002D5D5B"/>
    <w:rsid w:val="002D5D6B"/>
    <w:rsid w:val="002E404B"/>
    <w:rsid w:val="002E5722"/>
    <w:rsid w:val="002E6C03"/>
    <w:rsid w:val="002E6F08"/>
    <w:rsid w:val="002E7D16"/>
    <w:rsid w:val="002E7F9F"/>
    <w:rsid w:val="002F2394"/>
    <w:rsid w:val="002F2651"/>
    <w:rsid w:val="002F2B36"/>
    <w:rsid w:val="002F3D94"/>
    <w:rsid w:val="002F5634"/>
    <w:rsid w:val="002F5BB9"/>
    <w:rsid w:val="002F65CC"/>
    <w:rsid w:val="002F66D6"/>
    <w:rsid w:val="002F75DE"/>
    <w:rsid w:val="003032BA"/>
    <w:rsid w:val="003043DC"/>
    <w:rsid w:val="00304EE1"/>
    <w:rsid w:val="0030598D"/>
    <w:rsid w:val="003069EB"/>
    <w:rsid w:val="003079BF"/>
    <w:rsid w:val="003121F9"/>
    <w:rsid w:val="00314851"/>
    <w:rsid w:val="003164E9"/>
    <w:rsid w:val="00317720"/>
    <w:rsid w:val="00321205"/>
    <w:rsid w:val="00321DC9"/>
    <w:rsid w:val="003248BE"/>
    <w:rsid w:val="00324903"/>
    <w:rsid w:val="00325EEF"/>
    <w:rsid w:val="00326BBB"/>
    <w:rsid w:val="00330A24"/>
    <w:rsid w:val="00330B61"/>
    <w:rsid w:val="00331242"/>
    <w:rsid w:val="003373CD"/>
    <w:rsid w:val="00337E3D"/>
    <w:rsid w:val="003404DA"/>
    <w:rsid w:val="00340E80"/>
    <w:rsid w:val="0034122D"/>
    <w:rsid w:val="00342043"/>
    <w:rsid w:val="00343B66"/>
    <w:rsid w:val="0034427B"/>
    <w:rsid w:val="00346E71"/>
    <w:rsid w:val="00347184"/>
    <w:rsid w:val="00347B75"/>
    <w:rsid w:val="00347F39"/>
    <w:rsid w:val="00351D33"/>
    <w:rsid w:val="0035218A"/>
    <w:rsid w:val="0035226D"/>
    <w:rsid w:val="0035540C"/>
    <w:rsid w:val="0035667A"/>
    <w:rsid w:val="003614C6"/>
    <w:rsid w:val="00363DD3"/>
    <w:rsid w:val="0036485B"/>
    <w:rsid w:val="003652C1"/>
    <w:rsid w:val="00366719"/>
    <w:rsid w:val="0037015F"/>
    <w:rsid w:val="00370652"/>
    <w:rsid w:val="003713A0"/>
    <w:rsid w:val="00373118"/>
    <w:rsid w:val="00374424"/>
    <w:rsid w:val="00374EF3"/>
    <w:rsid w:val="00376933"/>
    <w:rsid w:val="00376D33"/>
    <w:rsid w:val="00376FD8"/>
    <w:rsid w:val="00381367"/>
    <w:rsid w:val="00381E5D"/>
    <w:rsid w:val="00382E58"/>
    <w:rsid w:val="00384A1E"/>
    <w:rsid w:val="00385890"/>
    <w:rsid w:val="00385D34"/>
    <w:rsid w:val="003864D2"/>
    <w:rsid w:val="003867B6"/>
    <w:rsid w:val="003905F7"/>
    <w:rsid w:val="00392E89"/>
    <w:rsid w:val="00393375"/>
    <w:rsid w:val="003935FD"/>
    <w:rsid w:val="00393859"/>
    <w:rsid w:val="00393A9F"/>
    <w:rsid w:val="00394330"/>
    <w:rsid w:val="00395528"/>
    <w:rsid w:val="00396991"/>
    <w:rsid w:val="00397B5A"/>
    <w:rsid w:val="003A014E"/>
    <w:rsid w:val="003A1676"/>
    <w:rsid w:val="003A2EB6"/>
    <w:rsid w:val="003A68E1"/>
    <w:rsid w:val="003B07D6"/>
    <w:rsid w:val="003B0D66"/>
    <w:rsid w:val="003B282E"/>
    <w:rsid w:val="003B51B3"/>
    <w:rsid w:val="003B5547"/>
    <w:rsid w:val="003B650B"/>
    <w:rsid w:val="003B6C2F"/>
    <w:rsid w:val="003B7499"/>
    <w:rsid w:val="003C3E4F"/>
    <w:rsid w:val="003C3E7B"/>
    <w:rsid w:val="003C68FF"/>
    <w:rsid w:val="003D08D1"/>
    <w:rsid w:val="003D37E0"/>
    <w:rsid w:val="003D38CF"/>
    <w:rsid w:val="003D3B3D"/>
    <w:rsid w:val="003D54FC"/>
    <w:rsid w:val="003D5CDC"/>
    <w:rsid w:val="003D6B1B"/>
    <w:rsid w:val="003D6D3B"/>
    <w:rsid w:val="003D7935"/>
    <w:rsid w:val="003E0A8A"/>
    <w:rsid w:val="003F0161"/>
    <w:rsid w:val="003F0373"/>
    <w:rsid w:val="003F10B3"/>
    <w:rsid w:val="003F2113"/>
    <w:rsid w:val="003F2583"/>
    <w:rsid w:val="003F3972"/>
    <w:rsid w:val="003F3C14"/>
    <w:rsid w:val="003F65ED"/>
    <w:rsid w:val="003F6BB1"/>
    <w:rsid w:val="004005A3"/>
    <w:rsid w:val="00400699"/>
    <w:rsid w:val="004012FA"/>
    <w:rsid w:val="00401F5C"/>
    <w:rsid w:val="00403635"/>
    <w:rsid w:val="00403FE5"/>
    <w:rsid w:val="00406C6D"/>
    <w:rsid w:val="00406DD4"/>
    <w:rsid w:val="00412347"/>
    <w:rsid w:val="00412912"/>
    <w:rsid w:val="00413F3A"/>
    <w:rsid w:val="00415BD5"/>
    <w:rsid w:val="00417B9F"/>
    <w:rsid w:val="00420B87"/>
    <w:rsid w:val="00423F2B"/>
    <w:rsid w:val="004241AA"/>
    <w:rsid w:val="004339AC"/>
    <w:rsid w:val="004339C4"/>
    <w:rsid w:val="00435E49"/>
    <w:rsid w:val="00437560"/>
    <w:rsid w:val="00440029"/>
    <w:rsid w:val="00440174"/>
    <w:rsid w:val="00440CE4"/>
    <w:rsid w:val="004419FD"/>
    <w:rsid w:val="00442775"/>
    <w:rsid w:val="00442BB7"/>
    <w:rsid w:val="00445326"/>
    <w:rsid w:val="00446657"/>
    <w:rsid w:val="00446ACC"/>
    <w:rsid w:val="00450F41"/>
    <w:rsid w:val="004519DF"/>
    <w:rsid w:val="00451D18"/>
    <w:rsid w:val="004529DC"/>
    <w:rsid w:val="004546B3"/>
    <w:rsid w:val="00454C70"/>
    <w:rsid w:val="00456172"/>
    <w:rsid w:val="004629F7"/>
    <w:rsid w:val="00463FDA"/>
    <w:rsid w:val="00464AEE"/>
    <w:rsid w:val="004776DD"/>
    <w:rsid w:val="00480B39"/>
    <w:rsid w:val="00481357"/>
    <w:rsid w:val="004835C9"/>
    <w:rsid w:val="004863FF"/>
    <w:rsid w:val="00486E1A"/>
    <w:rsid w:val="00487BB5"/>
    <w:rsid w:val="00490D86"/>
    <w:rsid w:val="004911C9"/>
    <w:rsid w:val="004951CC"/>
    <w:rsid w:val="004A68B5"/>
    <w:rsid w:val="004A755C"/>
    <w:rsid w:val="004B0D2C"/>
    <w:rsid w:val="004B1202"/>
    <w:rsid w:val="004B2667"/>
    <w:rsid w:val="004B2989"/>
    <w:rsid w:val="004B32C2"/>
    <w:rsid w:val="004B3D18"/>
    <w:rsid w:val="004B594A"/>
    <w:rsid w:val="004B6727"/>
    <w:rsid w:val="004B7125"/>
    <w:rsid w:val="004C2619"/>
    <w:rsid w:val="004C496B"/>
    <w:rsid w:val="004C5B75"/>
    <w:rsid w:val="004C68CC"/>
    <w:rsid w:val="004C7544"/>
    <w:rsid w:val="004C7E67"/>
    <w:rsid w:val="004D1D47"/>
    <w:rsid w:val="004D4621"/>
    <w:rsid w:val="004E19A5"/>
    <w:rsid w:val="004E2D2A"/>
    <w:rsid w:val="004E44B0"/>
    <w:rsid w:val="004F1B7E"/>
    <w:rsid w:val="004F1FE0"/>
    <w:rsid w:val="004F2ECC"/>
    <w:rsid w:val="004F3E71"/>
    <w:rsid w:val="004F4984"/>
    <w:rsid w:val="004F6A43"/>
    <w:rsid w:val="00504872"/>
    <w:rsid w:val="00505ED9"/>
    <w:rsid w:val="00510068"/>
    <w:rsid w:val="00510B93"/>
    <w:rsid w:val="005130AA"/>
    <w:rsid w:val="00513B71"/>
    <w:rsid w:val="0051496A"/>
    <w:rsid w:val="005218A2"/>
    <w:rsid w:val="005218AA"/>
    <w:rsid w:val="00523C07"/>
    <w:rsid w:val="00524C1F"/>
    <w:rsid w:val="0052653B"/>
    <w:rsid w:val="00526FDF"/>
    <w:rsid w:val="00533B63"/>
    <w:rsid w:val="00534D5A"/>
    <w:rsid w:val="00537EFD"/>
    <w:rsid w:val="005419B4"/>
    <w:rsid w:val="005419F3"/>
    <w:rsid w:val="00541C9C"/>
    <w:rsid w:val="00541F8A"/>
    <w:rsid w:val="00544121"/>
    <w:rsid w:val="00545C80"/>
    <w:rsid w:val="00545DE1"/>
    <w:rsid w:val="00547075"/>
    <w:rsid w:val="00547492"/>
    <w:rsid w:val="00547A87"/>
    <w:rsid w:val="00551D54"/>
    <w:rsid w:val="00553B3E"/>
    <w:rsid w:val="00553E6C"/>
    <w:rsid w:val="0055460B"/>
    <w:rsid w:val="005548AF"/>
    <w:rsid w:val="00555965"/>
    <w:rsid w:val="0056065B"/>
    <w:rsid w:val="005624F8"/>
    <w:rsid w:val="0056280E"/>
    <w:rsid w:val="0056465B"/>
    <w:rsid w:val="005647E4"/>
    <w:rsid w:val="00566979"/>
    <w:rsid w:val="00567D93"/>
    <w:rsid w:val="005748F8"/>
    <w:rsid w:val="00574C25"/>
    <w:rsid w:val="005757D8"/>
    <w:rsid w:val="005925D2"/>
    <w:rsid w:val="00594DA6"/>
    <w:rsid w:val="00597C1D"/>
    <w:rsid w:val="005A0A91"/>
    <w:rsid w:val="005A2441"/>
    <w:rsid w:val="005A2F43"/>
    <w:rsid w:val="005B21BB"/>
    <w:rsid w:val="005B29BD"/>
    <w:rsid w:val="005B7345"/>
    <w:rsid w:val="005B7776"/>
    <w:rsid w:val="005C0479"/>
    <w:rsid w:val="005C1010"/>
    <w:rsid w:val="005C1510"/>
    <w:rsid w:val="005C2096"/>
    <w:rsid w:val="005C41BC"/>
    <w:rsid w:val="005C459D"/>
    <w:rsid w:val="005C5F09"/>
    <w:rsid w:val="005C60B9"/>
    <w:rsid w:val="005D051D"/>
    <w:rsid w:val="005D07B8"/>
    <w:rsid w:val="005D1176"/>
    <w:rsid w:val="005D1A50"/>
    <w:rsid w:val="005D3CF5"/>
    <w:rsid w:val="005E01F2"/>
    <w:rsid w:val="005E154C"/>
    <w:rsid w:val="005E165E"/>
    <w:rsid w:val="005E4696"/>
    <w:rsid w:val="005E4EB1"/>
    <w:rsid w:val="005E54E8"/>
    <w:rsid w:val="005E56CC"/>
    <w:rsid w:val="005E752B"/>
    <w:rsid w:val="005E78F0"/>
    <w:rsid w:val="005F2F09"/>
    <w:rsid w:val="005F38CB"/>
    <w:rsid w:val="005F6D20"/>
    <w:rsid w:val="005F7642"/>
    <w:rsid w:val="0060147B"/>
    <w:rsid w:val="00602B3C"/>
    <w:rsid w:val="00606178"/>
    <w:rsid w:val="00606DEC"/>
    <w:rsid w:val="006105B0"/>
    <w:rsid w:val="00612E8C"/>
    <w:rsid w:val="00613591"/>
    <w:rsid w:val="006149EB"/>
    <w:rsid w:val="00615BB6"/>
    <w:rsid w:val="0062166F"/>
    <w:rsid w:val="00624224"/>
    <w:rsid w:val="006243AC"/>
    <w:rsid w:val="00626CE3"/>
    <w:rsid w:val="0063057A"/>
    <w:rsid w:val="00631E7F"/>
    <w:rsid w:val="0063258F"/>
    <w:rsid w:val="00632939"/>
    <w:rsid w:val="0063352A"/>
    <w:rsid w:val="006400A6"/>
    <w:rsid w:val="00641704"/>
    <w:rsid w:val="00641926"/>
    <w:rsid w:val="00644985"/>
    <w:rsid w:val="00645C59"/>
    <w:rsid w:val="00646A92"/>
    <w:rsid w:val="00650DA3"/>
    <w:rsid w:val="00651886"/>
    <w:rsid w:val="00653180"/>
    <w:rsid w:val="0065407A"/>
    <w:rsid w:val="006568C2"/>
    <w:rsid w:val="00657028"/>
    <w:rsid w:val="0065728F"/>
    <w:rsid w:val="0065774E"/>
    <w:rsid w:val="00660B11"/>
    <w:rsid w:val="00667AE5"/>
    <w:rsid w:val="006729CD"/>
    <w:rsid w:val="0067359A"/>
    <w:rsid w:val="00673A91"/>
    <w:rsid w:val="006749EE"/>
    <w:rsid w:val="006768C8"/>
    <w:rsid w:val="00681446"/>
    <w:rsid w:val="00683F09"/>
    <w:rsid w:val="006840DB"/>
    <w:rsid w:val="00685E51"/>
    <w:rsid w:val="00686DBE"/>
    <w:rsid w:val="006877A0"/>
    <w:rsid w:val="00690BE7"/>
    <w:rsid w:val="00692F99"/>
    <w:rsid w:val="0069590B"/>
    <w:rsid w:val="006A50DA"/>
    <w:rsid w:val="006A5C3A"/>
    <w:rsid w:val="006B0110"/>
    <w:rsid w:val="006B1D41"/>
    <w:rsid w:val="006B25CB"/>
    <w:rsid w:val="006B4379"/>
    <w:rsid w:val="006B6207"/>
    <w:rsid w:val="006C2CBA"/>
    <w:rsid w:val="006C3AC0"/>
    <w:rsid w:val="006C5486"/>
    <w:rsid w:val="006D1155"/>
    <w:rsid w:val="006D1584"/>
    <w:rsid w:val="006D609E"/>
    <w:rsid w:val="006D638F"/>
    <w:rsid w:val="006D7BB1"/>
    <w:rsid w:val="006E0AAF"/>
    <w:rsid w:val="006E0E4F"/>
    <w:rsid w:val="006E1EC7"/>
    <w:rsid w:val="006E2811"/>
    <w:rsid w:val="006E39C1"/>
    <w:rsid w:val="006E5710"/>
    <w:rsid w:val="006E667A"/>
    <w:rsid w:val="006E7363"/>
    <w:rsid w:val="006F1015"/>
    <w:rsid w:val="006F18B1"/>
    <w:rsid w:val="006F1F6A"/>
    <w:rsid w:val="006F26AA"/>
    <w:rsid w:val="006F31F0"/>
    <w:rsid w:val="006F524A"/>
    <w:rsid w:val="006F5668"/>
    <w:rsid w:val="006F76A8"/>
    <w:rsid w:val="0070217C"/>
    <w:rsid w:val="00702880"/>
    <w:rsid w:val="007050DA"/>
    <w:rsid w:val="0070728F"/>
    <w:rsid w:val="007073E6"/>
    <w:rsid w:val="00712B3D"/>
    <w:rsid w:val="0071588C"/>
    <w:rsid w:val="00715BCE"/>
    <w:rsid w:val="007200E2"/>
    <w:rsid w:val="007208C2"/>
    <w:rsid w:val="00721A94"/>
    <w:rsid w:val="007223A1"/>
    <w:rsid w:val="00722442"/>
    <w:rsid w:val="00722A2B"/>
    <w:rsid w:val="007250E2"/>
    <w:rsid w:val="007251D1"/>
    <w:rsid w:val="0072602A"/>
    <w:rsid w:val="00727317"/>
    <w:rsid w:val="00730096"/>
    <w:rsid w:val="00730B7A"/>
    <w:rsid w:val="0073242A"/>
    <w:rsid w:val="00734BE3"/>
    <w:rsid w:val="00737B1C"/>
    <w:rsid w:val="00740A02"/>
    <w:rsid w:val="00741011"/>
    <w:rsid w:val="00741F04"/>
    <w:rsid w:val="00742069"/>
    <w:rsid w:val="00744BBB"/>
    <w:rsid w:val="00747FE9"/>
    <w:rsid w:val="00753C0B"/>
    <w:rsid w:val="007541CC"/>
    <w:rsid w:val="00754F7E"/>
    <w:rsid w:val="007568C4"/>
    <w:rsid w:val="007573A5"/>
    <w:rsid w:val="00761A13"/>
    <w:rsid w:val="0076244F"/>
    <w:rsid w:val="00770666"/>
    <w:rsid w:val="00772B59"/>
    <w:rsid w:val="00774879"/>
    <w:rsid w:val="007759D0"/>
    <w:rsid w:val="007761B4"/>
    <w:rsid w:val="007802B1"/>
    <w:rsid w:val="007806BF"/>
    <w:rsid w:val="00780E06"/>
    <w:rsid w:val="00781A7D"/>
    <w:rsid w:val="00782DC4"/>
    <w:rsid w:val="00783B3C"/>
    <w:rsid w:val="0078719C"/>
    <w:rsid w:val="007879C1"/>
    <w:rsid w:val="00787E05"/>
    <w:rsid w:val="007919D5"/>
    <w:rsid w:val="007945B0"/>
    <w:rsid w:val="007947FD"/>
    <w:rsid w:val="007969C7"/>
    <w:rsid w:val="007A06AC"/>
    <w:rsid w:val="007A1849"/>
    <w:rsid w:val="007A2BCE"/>
    <w:rsid w:val="007A6AE8"/>
    <w:rsid w:val="007A7155"/>
    <w:rsid w:val="007B0F35"/>
    <w:rsid w:val="007B136D"/>
    <w:rsid w:val="007B13B9"/>
    <w:rsid w:val="007B1C8D"/>
    <w:rsid w:val="007B441D"/>
    <w:rsid w:val="007B47D6"/>
    <w:rsid w:val="007B4E3E"/>
    <w:rsid w:val="007B5837"/>
    <w:rsid w:val="007B7CD3"/>
    <w:rsid w:val="007C1FEB"/>
    <w:rsid w:val="007C2B20"/>
    <w:rsid w:val="007C53ED"/>
    <w:rsid w:val="007D06D2"/>
    <w:rsid w:val="007D20CB"/>
    <w:rsid w:val="007D260A"/>
    <w:rsid w:val="007D3825"/>
    <w:rsid w:val="007D4973"/>
    <w:rsid w:val="007D56D9"/>
    <w:rsid w:val="007D5F84"/>
    <w:rsid w:val="007D7420"/>
    <w:rsid w:val="007E0E64"/>
    <w:rsid w:val="007E0EF3"/>
    <w:rsid w:val="007E367B"/>
    <w:rsid w:val="007E3B46"/>
    <w:rsid w:val="007E4C21"/>
    <w:rsid w:val="007E5E94"/>
    <w:rsid w:val="007E643A"/>
    <w:rsid w:val="007E71DC"/>
    <w:rsid w:val="007F0788"/>
    <w:rsid w:val="007F18F9"/>
    <w:rsid w:val="007F5462"/>
    <w:rsid w:val="007F6E1D"/>
    <w:rsid w:val="0080025A"/>
    <w:rsid w:val="00800ADF"/>
    <w:rsid w:val="008022D2"/>
    <w:rsid w:val="008059FD"/>
    <w:rsid w:val="00805BD3"/>
    <w:rsid w:val="00807908"/>
    <w:rsid w:val="00810574"/>
    <w:rsid w:val="0081079E"/>
    <w:rsid w:val="00812DCB"/>
    <w:rsid w:val="00813910"/>
    <w:rsid w:val="00814C83"/>
    <w:rsid w:val="00814E6D"/>
    <w:rsid w:val="008169E2"/>
    <w:rsid w:val="00821BC7"/>
    <w:rsid w:val="008221B6"/>
    <w:rsid w:val="00824F71"/>
    <w:rsid w:val="00827787"/>
    <w:rsid w:val="00830123"/>
    <w:rsid w:val="0083109F"/>
    <w:rsid w:val="00832420"/>
    <w:rsid w:val="008327C8"/>
    <w:rsid w:val="00833947"/>
    <w:rsid w:val="00835620"/>
    <w:rsid w:val="00835623"/>
    <w:rsid w:val="00837166"/>
    <w:rsid w:val="00837D35"/>
    <w:rsid w:val="0084031E"/>
    <w:rsid w:val="00840B4E"/>
    <w:rsid w:val="0084384D"/>
    <w:rsid w:val="00844562"/>
    <w:rsid w:val="00846B93"/>
    <w:rsid w:val="00846C3F"/>
    <w:rsid w:val="00852849"/>
    <w:rsid w:val="008611DC"/>
    <w:rsid w:val="00861B60"/>
    <w:rsid w:val="008626A4"/>
    <w:rsid w:val="00863AD9"/>
    <w:rsid w:val="00863C0E"/>
    <w:rsid w:val="00864CED"/>
    <w:rsid w:val="0086750C"/>
    <w:rsid w:val="00870DC0"/>
    <w:rsid w:val="0087539E"/>
    <w:rsid w:val="008760B0"/>
    <w:rsid w:val="00876451"/>
    <w:rsid w:val="0087773F"/>
    <w:rsid w:val="0088010E"/>
    <w:rsid w:val="008814FC"/>
    <w:rsid w:val="0088241F"/>
    <w:rsid w:val="0088278C"/>
    <w:rsid w:val="00885581"/>
    <w:rsid w:val="008857D3"/>
    <w:rsid w:val="00886065"/>
    <w:rsid w:val="00886936"/>
    <w:rsid w:val="008873F9"/>
    <w:rsid w:val="008917A7"/>
    <w:rsid w:val="008917D3"/>
    <w:rsid w:val="00891DC8"/>
    <w:rsid w:val="00895116"/>
    <w:rsid w:val="00895586"/>
    <w:rsid w:val="008A0FD1"/>
    <w:rsid w:val="008A286D"/>
    <w:rsid w:val="008A329F"/>
    <w:rsid w:val="008A6FDA"/>
    <w:rsid w:val="008A7AD8"/>
    <w:rsid w:val="008A7ADA"/>
    <w:rsid w:val="008B0483"/>
    <w:rsid w:val="008B2334"/>
    <w:rsid w:val="008B31E5"/>
    <w:rsid w:val="008B5D1C"/>
    <w:rsid w:val="008B7BA4"/>
    <w:rsid w:val="008C13D4"/>
    <w:rsid w:val="008C1D90"/>
    <w:rsid w:val="008C2513"/>
    <w:rsid w:val="008C6AF8"/>
    <w:rsid w:val="008C7A47"/>
    <w:rsid w:val="008D0067"/>
    <w:rsid w:val="008D1617"/>
    <w:rsid w:val="008D3657"/>
    <w:rsid w:val="008D392A"/>
    <w:rsid w:val="008D3F8A"/>
    <w:rsid w:val="008D4729"/>
    <w:rsid w:val="008D73F2"/>
    <w:rsid w:val="008D7F11"/>
    <w:rsid w:val="008E03B1"/>
    <w:rsid w:val="008E132A"/>
    <w:rsid w:val="008E203F"/>
    <w:rsid w:val="008E3700"/>
    <w:rsid w:val="008E522C"/>
    <w:rsid w:val="008E59BE"/>
    <w:rsid w:val="008E728C"/>
    <w:rsid w:val="008F047D"/>
    <w:rsid w:val="008F04EE"/>
    <w:rsid w:val="008F141D"/>
    <w:rsid w:val="008F1FEB"/>
    <w:rsid w:val="008F2E6D"/>
    <w:rsid w:val="008F2EF5"/>
    <w:rsid w:val="008F3E62"/>
    <w:rsid w:val="008F5B69"/>
    <w:rsid w:val="008F5E4A"/>
    <w:rsid w:val="0090075F"/>
    <w:rsid w:val="00900E8C"/>
    <w:rsid w:val="0090113C"/>
    <w:rsid w:val="00901E9A"/>
    <w:rsid w:val="009034E7"/>
    <w:rsid w:val="009037A2"/>
    <w:rsid w:val="009046A7"/>
    <w:rsid w:val="00904B76"/>
    <w:rsid w:val="00907A1D"/>
    <w:rsid w:val="00910AB3"/>
    <w:rsid w:val="00911556"/>
    <w:rsid w:val="00912721"/>
    <w:rsid w:val="00914722"/>
    <w:rsid w:val="00915B65"/>
    <w:rsid w:val="00916DBA"/>
    <w:rsid w:val="0091716F"/>
    <w:rsid w:val="00917A08"/>
    <w:rsid w:val="00922D39"/>
    <w:rsid w:val="00924809"/>
    <w:rsid w:val="00925C9C"/>
    <w:rsid w:val="00930CA1"/>
    <w:rsid w:val="00931CCA"/>
    <w:rsid w:val="0093298C"/>
    <w:rsid w:val="00932C98"/>
    <w:rsid w:val="00932F2B"/>
    <w:rsid w:val="009351BB"/>
    <w:rsid w:val="009428E4"/>
    <w:rsid w:val="0094734B"/>
    <w:rsid w:val="009476B4"/>
    <w:rsid w:val="00952BD3"/>
    <w:rsid w:val="009555E3"/>
    <w:rsid w:val="009562CA"/>
    <w:rsid w:val="00956680"/>
    <w:rsid w:val="0095670D"/>
    <w:rsid w:val="00962BE4"/>
    <w:rsid w:val="00963651"/>
    <w:rsid w:val="009677FC"/>
    <w:rsid w:val="00970D2D"/>
    <w:rsid w:val="009718DC"/>
    <w:rsid w:val="00973D77"/>
    <w:rsid w:val="00975220"/>
    <w:rsid w:val="009801E9"/>
    <w:rsid w:val="00980DBE"/>
    <w:rsid w:val="00982396"/>
    <w:rsid w:val="0098454B"/>
    <w:rsid w:val="00984DA3"/>
    <w:rsid w:val="00986DDE"/>
    <w:rsid w:val="009954E9"/>
    <w:rsid w:val="009966A4"/>
    <w:rsid w:val="009A0961"/>
    <w:rsid w:val="009A181E"/>
    <w:rsid w:val="009A254C"/>
    <w:rsid w:val="009A353E"/>
    <w:rsid w:val="009A5A0F"/>
    <w:rsid w:val="009A5C47"/>
    <w:rsid w:val="009B2835"/>
    <w:rsid w:val="009B7A1C"/>
    <w:rsid w:val="009B7E50"/>
    <w:rsid w:val="009C144D"/>
    <w:rsid w:val="009C4F04"/>
    <w:rsid w:val="009C629B"/>
    <w:rsid w:val="009D2473"/>
    <w:rsid w:val="009D385B"/>
    <w:rsid w:val="009D4BAA"/>
    <w:rsid w:val="009D5154"/>
    <w:rsid w:val="009D5338"/>
    <w:rsid w:val="009D7D99"/>
    <w:rsid w:val="009E254C"/>
    <w:rsid w:val="009E30D7"/>
    <w:rsid w:val="009E4CD5"/>
    <w:rsid w:val="009E50E9"/>
    <w:rsid w:val="009E6B78"/>
    <w:rsid w:val="009E6DE0"/>
    <w:rsid w:val="009F176B"/>
    <w:rsid w:val="009F25C5"/>
    <w:rsid w:val="009F2CA5"/>
    <w:rsid w:val="009F3D0A"/>
    <w:rsid w:val="009F3F99"/>
    <w:rsid w:val="009F7B33"/>
    <w:rsid w:val="009F7FF0"/>
    <w:rsid w:val="00A01B6F"/>
    <w:rsid w:val="00A01F06"/>
    <w:rsid w:val="00A04404"/>
    <w:rsid w:val="00A04862"/>
    <w:rsid w:val="00A05D54"/>
    <w:rsid w:val="00A05DB0"/>
    <w:rsid w:val="00A0666D"/>
    <w:rsid w:val="00A11FFC"/>
    <w:rsid w:val="00A12AE0"/>
    <w:rsid w:val="00A16ABF"/>
    <w:rsid w:val="00A16ACA"/>
    <w:rsid w:val="00A1709B"/>
    <w:rsid w:val="00A17755"/>
    <w:rsid w:val="00A200E6"/>
    <w:rsid w:val="00A23EAC"/>
    <w:rsid w:val="00A24FBF"/>
    <w:rsid w:val="00A26A15"/>
    <w:rsid w:val="00A30365"/>
    <w:rsid w:val="00A309CA"/>
    <w:rsid w:val="00A331B2"/>
    <w:rsid w:val="00A35BE9"/>
    <w:rsid w:val="00A36891"/>
    <w:rsid w:val="00A372EF"/>
    <w:rsid w:val="00A404EE"/>
    <w:rsid w:val="00A417DA"/>
    <w:rsid w:val="00A43228"/>
    <w:rsid w:val="00A467F8"/>
    <w:rsid w:val="00A46F3C"/>
    <w:rsid w:val="00A47071"/>
    <w:rsid w:val="00A47333"/>
    <w:rsid w:val="00A50645"/>
    <w:rsid w:val="00A509CC"/>
    <w:rsid w:val="00A51FA9"/>
    <w:rsid w:val="00A53F9B"/>
    <w:rsid w:val="00A55D41"/>
    <w:rsid w:val="00A57679"/>
    <w:rsid w:val="00A578DB"/>
    <w:rsid w:val="00A57994"/>
    <w:rsid w:val="00A62FF1"/>
    <w:rsid w:val="00A63687"/>
    <w:rsid w:val="00A655E7"/>
    <w:rsid w:val="00A66CB7"/>
    <w:rsid w:val="00A6742F"/>
    <w:rsid w:val="00A71BCC"/>
    <w:rsid w:val="00A7404F"/>
    <w:rsid w:val="00A741B2"/>
    <w:rsid w:val="00A7570A"/>
    <w:rsid w:val="00A80912"/>
    <w:rsid w:val="00A80E61"/>
    <w:rsid w:val="00A810A7"/>
    <w:rsid w:val="00A816E8"/>
    <w:rsid w:val="00A827A0"/>
    <w:rsid w:val="00A86007"/>
    <w:rsid w:val="00A8641C"/>
    <w:rsid w:val="00A87254"/>
    <w:rsid w:val="00A87C8A"/>
    <w:rsid w:val="00A91169"/>
    <w:rsid w:val="00A950FC"/>
    <w:rsid w:val="00A95770"/>
    <w:rsid w:val="00A95891"/>
    <w:rsid w:val="00A96760"/>
    <w:rsid w:val="00AA0E78"/>
    <w:rsid w:val="00AA39BD"/>
    <w:rsid w:val="00AA77FE"/>
    <w:rsid w:val="00AB0AE1"/>
    <w:rsid w:val="00AB0FFA"/>
    <w:rsid w:val="00AB61B2"/>
    <w:rsid w:val="00AC198E"/>
    <w:rsid w:val="00AC400D"/>
    <w:rsid w:val="00AC5DA0"/>
    <w:rsid w:val="00AC75D7"/>
    <w:rsid w:val="00AD221D"/>
    <w:rsid w:val="00AD59B2"/>
    <w:rsid w:val="00AD648C"/>
    <w:rsid w:val="00AE1A2F"/>
    <w:rsid w:val="00AE23D4"/>
    <w:rsid w:val="00AE60B6"/>
    <w:rsid w:val="00AF049F"/>
    <w:rsid w:val="00AF1683"/>
    <w:rsid w:val="00AF19A2"/>
    <w:rsid w:val="00AF4416"/>
    <w:rsid w:val="00AF598C"/>
    <w:rsid w:val="00AF7324"/>
    <w:rsid w:val="00AF7B4A"/>
    <w:rsid w:val="00B01F73"/>
    <w:rsid w:val="00B02416"/>
    <w:rsid w:val="00B0478D"/>
    <w:rsid w:val="00B04845"/>
    <w:rsid w:val="00B0648C"/>
    <w:rsid w:val="00B072E4"/>
    <w:rsid w:val="00B11E52"/>
    <w:rsid w:val="00B12C1E"/>
    <w:rsid w:val="00B13929"/>
    <w:rsid w:val="00B143D8"/>
    <w:rsid w:val="00B147F8"/>
    <w:rsid w:val="00B14EEC"/>
    <w:rsid w:val="00B154F9"/>
    <w:rsid w:val="00B1587E"/>
    <w:rsid w:val="00B16624"/>
    <w:rsid w:val="00B16695"/>
    <w:rsid w:val="00B179E6"/>
    <w:rsid w:val="00B2004E"/>
    <w:rsid w:val="00B20C10"/>
    <w:rsid w:val="00B211C7"/>
    <w:rsid w:val="00B211D6"/>
    <w:rsid w:val="00B219D9"/>
    <w:rsid w:val="00B21D54"/>
    <w:rsid w:val="00B23DDD"/>
    <w:rsid w:val="00B24FDC"/>
    <w:rsid w:val="00B25F10"/>
    <w:rsid w:val="00B2644C"/>
    <w:rsid w:val="00B2681F"/>
    <w:rsid w:val="00B27247"/>
    <w:rsid w:val="00B3264F"/>
    <w:rsid w:val="00B33693"/>
    <w:rsid w:val="00B340BC"/>
    <w:rsid w:val="00B34290"/>
    <w:rsid w:val="00B347C6"/>
    <w:rsid w:val="00B358F1"/>
    <w:rsid w:val="00B35E90"/>
    <w:rsid w:val="00B363BD"/>
    <w:rsid w:val="00B37709"/>
    <w:rsid w:val="00B406EB"/>
    <w:rsid w:val="00B412A2"/>
    <w:rsid w:val="00B4132B"/>
    <w:rsid w:val="00B45336"/>
    <w:rsid w:val="00B4678F"/>
    <w:rsid w:val="00B47AD6"/>
    <w:rsid w:val="00B5015C"/>
    <w:rsid w:val="00B50583"/>
    <w:rsid w:val="00B50A20"/>
    <w:rsid w:val="00B51151"/>
    <w:rsid w:val="00B527E5"/>
    <w:rsid w:val="00B5292F"/>
    <w:rsid w:val="00B54EBA"/>
    <w:rsid w:val="00B5582A"/>
    <w:rsid w:val="00B60FD5"/>
    <w:rsid w:val="00B614CE"/>
    <w:rsid w:val="00B61B68"/>
    <w:rsid w:val="00B706E5"/>
    <w:rsid w:val="00B70C51"/>
    <w:rsid w:val="00B71840"/>
    <w:rsid w:val="00B71BFE"/>
    <w:rsid w:val="00B71D50"/>
    <w:rsid w:val="00B72CD9"/>
    <w:rsid w:val="00B75E3F"/>
    <w:rsid w:val="00B76085"/>
    <w:rsid w:val="00B80E22"/>
    <w:rsid w:val="00B824B7"/>
    <w:rsid w:val="00B84830"/>
    <w:rsid w:val="00B849E9"/>
    <w:rsid w:val="00B85416"/>
    <w:rsid w:val="00B855F9"/>
    <w:rsid w:val="00B86209"/>
    <w:rsid w:val="00B909AC"/>
    <w:rsid w:val="00B92775"/>
    <w:rsid w:val="00B92C7A"/>
    <w:rsid w:val="00B943C3"/>
    <w:rsid w:val="00B94916"/>
    <w:rsid w:val="00B94B89"/>
    <w:rsid w:val="00B96B74"/>
    <w:rsid w:val="00BA044F"/>
    <w:rsid w:val="00BA4569"/>
    <w:rsid w:val="00BA7AA4"/>
    <w:rsid w:val="00BB170C"/>
    <w:rsid w:val="00BB307C"/>
    <w:rsid w:val="00BB4AE7"/>
    <w:rsid w:val="00BB5AB2"/>
    <w:rsid w:val="00BB7133"/>
    <w:rsid w:val="00BC040F"/>
    <w:rsid w:val="00BC0C50"/>
    <w:rsid w:val="00BC206C"/>
    <w:rsid w:val="00BC2CC1"/>
    <w:rsid w:val="00BC2E0C"/>
    <w:rsid w:val="00BC4D43"/>
    <w:rsid w:val="00BC4EC2"/>
    <w:rsid w:val="00BC5070"/>
    <w:rsid w:val="00BD0537"/>
    <w:rsid w:val="00BD185B"/>
    <w:rsid w:val="00BD5457"/>
    <w:rsid w:val="00BD5667"/>
    <w:rsid w:val="00BE0B66"/>
    <w:rsid w:val="00BE3089"/>
    <w:rsid w:val="00BE4F5B"/>
    <w:rsid w:val="00BF0788"/>
    <w:rsid w:val="00BF0ABE"/>
    <w:rsid w:val="00BF21B2"/>
    <w:rsid w:val="00BF6DCB"/>
    <w:rsid w:val="00BF7B0A"/>
    <w:rsid w:val="00C0049A"/>
    <w:rsid w:val="00C02225"/>
    <w:rsid w:val="00C04038"/>
    <w:rsid w:val="00C04492"/>
    <w:rsid w:val="00C0485A"/>
    <w:rsid w:val="00C0570C"/>
    <w:rsid w:val="00C100D3"/>
    <w:rsid w:val="00C14376"/>
    <w:rsid w:val="00C14E92"/>
    <w:rsid w:val="00C15741"/>
    <w:rsid w:val="00C17A0D"/>
    <w:rsid w:val="00C21627"/>
    <w:rsid w:val="00C21CCB"/>
    <w:rsid w:val="00C23AEE"/>
    <w:rsid w:val="00C24B00"/>
    <w:rsid w:val="00C26176"/>
    <w:rsid w:val="00C27377"/>
    <w:rsid w:val="00C302B4"/>
    <w:rsid w:val="00C30E37"/>
    <w:rsid w:val="00C328DC"/>
    <w:rsid w:val="00C3464B"/>
    <w:rsid w:val="00C348A3"/>
    <w:rsid w:val="00C36AC0"/>
    <w:rsid w:val="00C44CF6"/>
    <w:rsid w:val="00C47C19"/>
    <w:rsid w:val="00C51CC3"/>
    <w:rsid w:val="00C52C08"/>
    <w:rsid w:val="00C53832"/>
    <w:rsid w:val="00C5621E"/>
    <w:rsid w:val="00C5699D"/>
    <w:rsid w:val="00C56A04"/>
    <w:rsid w:val="00C57DC7"/>
    <w:rsid w:val="00C62F1A"/>
    <w:rsid w:val="00C63753"/>
    <w:rsid w:val="00C648D1"/>
    <w:rsid w:val="00C65AA7"/>
    <w:rsid w:val="00C669CA"/>
    <w:rsid w:val="00C70B4E"/>
    <w:rsid w:val="00C70DF0"/>
    <w:rsid w:val="00C72F21"/>
    <w:rsid w:val="00C74DAD"/>
    <w:rsid w:val="00C755B1"/>
    <w:rsid w:val="00C76FA0"/>
    <w:rsid w:val="00C77AEF"/>
    <w:rsid w:val="00C84B23"/>
    <w:rsid w:val="00C8643F"/>
    <w:rsid w:val="00C907FE"/>
    <w:rsid w:val="00C91710"/>
    <w:rsid w:val="00C926A6"/>
    <w:rsid w:val="00C93BAB"/>
    <w:rsid w:val="00C94C36"/>
    <w:rsid w:val="00CA047E"/>
    <w:rsid w:val="00CA71B4"/>
    <w:rsid w:val="00CA7BC7"/>
    <w:rsid w:val="00CB0219"/>
    <w:rsid w:val="00CB1A18"/>
    <w:rsid w:val="00CB381A"/>
    <w:rsid w:val="00CB3C8E"/>
    <w:rsid w:val="00CB5921"/>
    <w:rsid w:val="00CC063D"/>
    <w:rsid w:val="00CC145E"/>
    <w:rsid w:val="00CC3AD8"/>
    <w:rsid w:val="00CC51BC"/>
    <w:rsid w:val="00CC5209"/>
    <w:rsid w:val="00CC6468"/>
    <w:rsid w:val="00CD0E9F"/>
    <w:rsid w:val="00CD5166"/>
    <w:rsid w:val="00CD585F"/>
    <w:rsid w:val="00CD616C"/>
    <w:rsid w:val="00CD6F97"/>
    <w:rsid w:val="00CE1620"/>
    <w:rsid w:val="00CE1D69"/>
    <w:rsid w:val="00CE5A39"/>
    <w:rsid w:val="00CE5E1D"/>
    <w:rsid w:val="00CE6127"/>
    <w:rsid w:val="00CE641E"/>
    <w:rsid w:val="00CE6574"/>
    <w:rsid w:val="00CF034F"/>
    <w:rsid w:val="00CF03BC"/>
    <w:rsid w:val="00CF23C1"/>
    <w:rsid w:val="00CF2641"/>
    <w:rsid w:val="00CF5C90"/>
    <w:rsid w:val="00CF75A1"/>
    <w:rsid w:val="00D01082"/>
    <w:rsid w:val="00D021C2"/>
    <w:rsid w:val="00D046FC"/>
    <w:rsid w:val="00D04BE2"/>
    <w:rsid w:val="00D051DC"/>
    <w:rsid w:val="00D073C8"/>
    <w:rsid w:val="00D07507"/>
    <w:rsid w:val="00D079CA"/>
    <w:rsid w:val="00D110FA"/>
    <w:rsid w:val="00D121E1"/>
    <w:rsid w:val="00D20B48"/>
    <w:rsid w:val="00D20C77"/>
    <w:rsid w:val="00D21FD8"/>
    <w:rsid w:val="00D22429"/>
    <w:rsid w:val="00D22B85"/>
    <w:rsid w:val="00D2528F"/>
    <w:rsid w:val="00D255BD"/>
    <w:rsid w:val="00D26109"/>
    <w:rsid w:val="00D301CA"/>
    <w:rsid w:val="00D32056"/>
    <w:rsid w:val="00D341C7"/>
    <w:rsid w:val="00D34FE8"/>
    <w:rsid w:val="00D350F7"/>
    <w:rsid w:val="00D35D24"/>
    <w:rsid w:val="00D40F9A"/>
    <w:rsid w:val="00D42BA5"/>
    <w:rsid w:val="00D46138"/>
    <w:rsid w:val="00D503E9"/>
    <w:rsid w:val="00D6149B"/>
    <w:rsid w:val="00D6468B"/>
    <w:rsid w:val="00D647BA"/>
    <w:rsid w:val="00D656BE"/>
    <w:rsid w:val="00D6584F"/>
    <w:rsid w:val="00D660FD"/>
    <w:rsid w:val="00D7447B"/>
    <w:rsid w:val="00D75114"/>
    <w:rsid w:val="00D759BF"/>
    <w:rsid w:val="00D77200"/>
    <w:rsid w:val="00D77AEE"/>
    <w:rsid w:val="00D83319"/>
    <w:rsid w:val="00D84A34"/>
    <w:rsid w:val="00D8503F"/>
    <w:rsid w:val="00D854A9"/>
    <w:rsid w:val="00D87740"/>
    <w:rsid w:val="00D87DCC"/>
    <w:rsid w:val="00D93496"/>
    <w:rsid w:val="00D9476C"/>
    <w:rsid w:val="00D94AFF"/>
    <w:rsid w:val="00D95D29"/>
    <w:rsid w:val="00D95E80"/>
    <w:rsid w:val="00DA1276"/>
    <w:rsid w:val="00DA4007"/>
    <w:rsid w:val="00DA4CBC"/>
    <w:rsid w:val="00DA5318"/>
    <w:rsid w:val="00DB23FD"/>
    <w:rsid w:val="00DB2DE8"/>
    <w:rsid w:val="00DB34C8"/>
    <w:rsid w:val="00DB570C"/>
    <w:rsid w:val="00DB60F5"/>
    <w:rsid w:val="00DC0A5B"/>
    <w:rsid w:val="00DC102E"/>
    <w:rsid w:val="00DC10E9"/>
    <w:rsid w:val="00DC15A5"/>
    <w:rsid w:val="00DC5244"/>
    <w:rsid w:val="00DD0148"/>
    <w:rsid w:val="00DD08BA"/>
    <w:rsid w:val="00DD1911"/>
    <w:rsid w:val="00DD3C8D"/>
    <w:rsid w:val="00DD3E08"/>
    <w:rsid w:val="00DD6046"/>
    <w:rsid w:val="00DD7351"/>
    <w:rsid w:val="00DD7C86"/>
    <w:rsid w:val="00DE37F8"/>
    <w:rsid w:val="00DE4484"/>
    <w:rsid w:val="00DE46DC"/>
    <w:rsid w:val="00DE48E3"/>
    <w:rsid w:val="00DE6D64"/>
    <w:rsid w:val="00DE7BF6"/>
    <w:rsid w:val="00DF1A34"/>
    <w:rsid w:val="00DF2418"/>
    <w:rsid w:val="00DF65F6"/>
    <w:rsid w:val="00DF7477"/>
    <w:rsid w:val="00E00AE9"/>
    <w:rsid w:val="00E031B1"/>
    <w:rsid w:val="00E0498A"/>
    <w:rsid w:val="00E04A20"/>
    <w:rsid w:val="00E06750"/>
    <w:rsid w:val="00E10B24"/>
    <w:rsid w:val="00E12B58"/>
    <w:rsid w:val="00E14319"/>
    <w:rsid w:val="00E148BB"/>
    <w:rsid w:val="00E165F6"/>
    <w:rsid w:val="00E200F8"/>
    <w:rsid w:val="00E211AE"/>
    <w:rsid w:val="00E2471A"/>
    <w:rsid w:val="00E30847"/>
    <w:rsid w:val="00E309C1"/>
    <w:rsid w:val="00E34197"/>
    <w:rsid w:val="00E346A1"/>
    <w:rsid w:val="00E35044"/>
    <w:rsid w:val="00E3518C"/>
    <w:rsid w:val="00E351D3"/>
    <w:rsid w:val="00E3741C"/>
    <w:rsid w:val="00E37529"/>
    <w:rsid w:val="00E37E93"/>
    <w:rsid w:val="00E41C35"/>
    <w:rsid w:val="00E42FA5"/>
    <w:rsid w:val="00E435F8"/>
    <w:rsid w:val="00E45349"/>
    <w:rsid w:val="00E47105"/>
    <w:rsid w:val="00E4732A"/>
    <w:rsid w:val="00E53167"/>
    <w:rsid w:val="00E53394"/>
    <w:rsid w:val="00E53604"/>
    <w:rsid w:val="00E53890"/>
    <w:rsid w:val="00E53F6E"/>
    <w:rsid w:val="00E54752"/>
    <w:rsid w:val="00E57049"/>
    <w:rsid w:val="00E5799A"/>
    <w:rsid w:val="00E61F04"/>
    <w:rsid w:val="00E65ED1"/>
    <w:rsid w:val="00E661D3"/>
    <w:rsid w:val="00E67B87"/>
    <w:rsid w:val="00E71CDB"/>
    <w:rsid w:val="00E80BA9"/>
    <w:rsid w:val="00E8205C"/>
    <w:rsid w:val="00E826BB"/>
    <w:rsid w:val="00E82D1D"/>
    <w:rsid w:val="00E8319B"/>
    <w:rsid w:val="00E836FF"/>
    <w:rsid w:val="00E84EDD"/>
    <w:rsid w:val="00E90335"/>
    <w:rsid w:val="00E922F4"/>
    <w:rsid w:val="00E95309"/>
    <w:rsid w:val="00E97040"/>
    <w:rsid w:val="00E97362"/>
    <w:rsid w:val="00EA09E8"/>
    <w:rsid w:val="00EA18E4"/>
    <w:rsid w:val="00EA216A"/>
    <w:rsid w:val="00EA24A5"/>
    <w:rsid w:val="00EB26E4"/>
    <w:rsid w:val="00EB2FE8"/>
    <w:rsid w:val="00EB363A"/>
    <w:rsid w:val="00EB3CF1"/>
    <w:rsid w:val="00EB3E21"/>
    <w:rsid w:val="00EB623A"/>
    <w:rsid w:val="00EB7018"/>
    <w:rsid w:val="00EC0AA2"/>
    <w:rsid w:val="00EC0CDF"/>
    <w:rsid w:val="00EC31A2"/>
    <w:rsid w:val="00EC3651"/>
    <w:rsid w:val="00EC3C99"/>
    <w:rsid w:val="00EC4531"/>
    <w:rsid w:val="00EC48AB"/>
    <w:rsid w:val="00EC532D"/>
    <w:rsid w:val="00EC7202"/>
    <w:rsid w:val="00ED3262"/>
    <w:rsid w:val="00ED5A13"/>
    <w:rsid w:val="00ED6273"/>
    <w:rsid w:val="00ED66F2"/>
    <w:rsid w:val="00ED6C70"/>
    <w:rsid w:val="00EE17F0"/>
    <w:rsid w:val="00EE1C3D"/>
    <w:rsid w:val="00EE2FFA"/>
    <w:rsid w:val="00EE37CE"/>
    <w:rsid w:val="00EE5DA7"/>
    <w:rsid w:val="00EE60BE"/>
    <w:rsid w:val="00EE670C"/>
    <w:rsid w:val="00EF0F09"/>
    <w:rsid w:val="00EF4AFF"/>
    <w:rsid w:val="00EF5245"/>
    <w:rsid w:val="00EF6FB2"/>
    <w:rsid w:val="00F00BE5"/>
    <w:rsid w:val="00F015D8"/>
    <w:rsid w:val="00F021CD"/>
    <w:rsid w:val="00F03157"/>
    <w:rsid w:val="00F03AE1"/>
    <w:rsid w:val="00F0561B"/>
    <w:rsid w:val="00F07961"/>
    <w:rsid w:val="00F12028"/>
    <w:rsid w:val="00F137CA"/>
    <w:rsid w:val="00F140EA"/>
    <w:rsid w:val="00F154D5"/>
    <w:rsid w:val="00F166EF"/>
    <w:rsid w:val="00F17D97"/>
    <w:rsid w:val="00F20AB4"/>
    <w:rsid w:val="00F2171B"/>
    <w:rsid w:val="00F234DD"/>
    <w:rsid w:val="00F23A20"/>
    <w:rsid w:val="00F24619"/>
    <w:rsid w:val="00F2496E"/>
    <w:rsid w:val="00F24E2D"/>
    <w:rsid w:val="00F26C82"/>
    <w:rsid w:val="00F311C1"/>
    <w:rsid w:val="00F318AE"/>
    <w:rsid w:val="00F323BE"/>
    <w:rsid w:val="00F352E1"/>
    <w:rsid w:val="00F3723E"/>
    <w:rsid w:val="00F41034"/>
    <w:rsid w:val="00F41BEE"/>
    <w:rsid w:val="00F41CDA"/>
    <w:rsid w:val="00F42005"/>
    <w:rsid w:val="00F46107"/>
    <w:rsid w:val="00F46DDF"/>
    <w:rsid w:val="00F556D6"/>
    <w:rsid w:val="00F561DB"/>
    <w:rsid w:val="00F575DC"/>
    <w:rsid w:val="00F60187"/>
    <w:rsid w:val="00F60F4D"/>
    <w:rsid w:val="00F63275"/>
    <w:rsid w:val="00F63D2E"/>
    <w:rsid w:val="00F64485"/>
    <w:rsid w:val="00F64C66"/>
    <w:rsid w:val="00F65771"/>
    <w:rsid w:val="00F67562"/>
    <w:rsid w:val="00F777EF"/>
    <w:rsid w:val="00F77CB5"/>
    <w:rsid w:val="00F804BE"/>
    <w:rsid w:val="00F80C22"/>
    <w:rsid w:val="00F81827"/>
    <w:rsid w:val="00F826E5"/>
    <w:rsid w:val="00F8334A"/>
    <w:rsid w:val="00F8359F"/>
    <w:rsid w:val="00F83AF7"/>
    <w:rsid w:val="00F83DD2"/>
    <w:rsid w:val="00F847DC"/>
    <w:rsid w:val="00F84890"/>
    <w:rsid w:val="00F87F30"/>
    <w:rsid w:val="00F92B08"/>
    <w:rsid w:val="00F951D5"/>
    <w:rsid w:val="00F952DC"/>
    <w:rsid w:val="00F95F76"/>
    <w:rsid w:val="00F96824"/>
    <w:rsid w:val="00F974A8"/>
    <w:rsid w:val="00FA0A90"/>
    <w:rsid w:val="00FA291B"/>
    <w:rsid w:val="00FA2C68"/>
    <w:rsid w:val="00FA3732"/>
    <w:rsid w:val="00FA3788"/>
    <w:rsid w:val="00FB4931"/>
    <w:rsid w:val="00FB4E5F"/>
    <w:rsid w:val="00FB650F"/>
    <w:rsid w:val="00FC1FD5"/>
    <w:rsid w:val="00FC2D64"/>
    <w:rsid w:val="00FC6C06"/>
    <w:rsid w:val="00FC77B0"/>
    <w:rsid w:val="00FD1463"/>
    <w:rsid w:val="00FD43CD"/>
    <w:rsid w:val="00FD54BD"/>
    <w:rsid w:val="00FD6B70"/>
    <w:rsid w:val="00FD74D7"/>
    <w:rsid w:val="00FD7B61"/>
    <w:rsid w:val="00FE354D"/>
    <w:rsid w:val="00FE6926"/>
    <w:rsid w:val="00FF2F93"/>
    <w:rsid w:val="00FF30E7"/>
    <w:rsid w:val="00FF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71DC"/>
    <w:pPr>
      <w:spacing w:before="120"/>
      <w:ind w:firstLine="538"/>
      <w:jc w:val="both"/>
      <w:outlineLvl w:val="0"/>
    </w:pPr>
    <w:rPr>
      <w:b/>
      <w:color w:val="FF0000"/>
      <w:sz w:val="28"/>
      <w:szCs w:val="28"/>
      <w:lang w:val="de-DE"/>
    </w:rPr>
  </w:style>
  <w:style w:type="paragraph" w:styleId="Heading2">
    <w:name w:val="heading 2"/>
    <w:basedOn w:val="Normal"/>
    <w:next w:val="Normal"/>
    <w:link w:val="Heading2Char"/>
    <w:unhideWhenUsed/>
    <w:qFormat/>
    <w:rsid w:val="007E71DC"/>
    <w:pPr>
      <w:widowControl w:val="0"/>
      <w:spacing w:before="120"/>
      <w:ind w:firstLine="567"/>
      <w:jc w:val="both"/>
      <w:outlineLvl w:val="1"/>
    </w:pPr>
    <w:rPr>
      <w:b/>
      <w:bCs/>
      <w:i/>
      <w:i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903"/>
    <w:pPr>
      <w:spacing w:before="100" w:beforeAutospacing="1" w:after="100" w:afterAutospacing="1"/>
    </w:pPr>
  </w:style>
  <w:style w:type="character" w:styleId="Strong">
    <w:name w:val="Strong"/>
    <w:qFormat/>
    <w:rsid w:val="00E84EDD"/>
    <w:rPr>
      <w:b/>
      <w:bCs/>
    </w:rPr>
  </w:style>
  <w:style w:type="character" w:customStyle="1" w:styleId="BodyTextChar">
    <w:name w:val="Body Text Char"/>
    <w:link w:val="BodyText"/>
    <w:rsid w:val="009C144D"/>
    <w:rPr>
      <w:sz w:val="24"/>
      <w:szCs w:val="24"/>
      <w:lang w:val="en-US" w:eastAsia="en-US" w:bidi="ar-SA"/>
    </w:rPr>
  </w:style>
  <w:style w:type="paragraph" w:styleId="BalloonText">
    <w:name w:val="Balloon Text"/>
    <w:basedOn w:val="Normal"/>
    <w:semiHidden/>
    <w:rsid w:val="000D6D89"/>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t,Car Car Car"/>
    <w:basedOn w:val="Normal"/>
    <w:link w:val="FootnoteTextChar1"/>
    <w:uiPriority w:val="99"/>
    <w:qFormat/>
    <w:rsid w:val="00AF7B4A"/>
    <w:rPr>
      <w:sz w:val="20"/>
      <w:szCs w:val="20"/>
    </w:rPr>
  </w:style>
  <w:style w:type="character" w:styleId="FootnoteReference">
    <w:name w:val="footnote reference"/>
    <w:aliases w:val="Footnote Char,Footnote text Char1,ftref Char,16 Point Char,Superscript 6 Point Char,Footnote Reference 2 Char Char"/>
    <w:link w:val="Footnote"/>
    <w:uiPriority w:val="99"/>
    <w:qFormat/>
    <w:rsid w:val="00AF7B4A"/>
    <w:rPr>
      <w:vertAlign w:val="superscript"/>
    </w:rPr>
  </w:style>
  <w:style w:type="paragraph" w:styleId="Footer">
    <w:name w:val="footer"/>
    <w:basedOn w:val="Normal"/>
    <w:rsid w:val="00112DA8"/>
    <w:pPr>
      <w:tabs>
        <w:tab w:val="center" w:pos="4320"/>
        <w:tab w:val="right" w:pos="8640"/>
      </w:tabs>
    </w:pPr>
  </w:style>
  <w:style w:type="character" w:styleId="PageNumber">
    <w:name w:val="page number"/>
    <w:basedOn w:val="DefaultParagraphFont"/>
    <w:rsid w:val="00112DA8"/>
  </w:style>
  <w:style w:type="character" w:customStyle="1" w:styleId="CharChar2">
    <w:name w:val="Char Char2"/>
    <w:semiHidden/>
    <w:rsid w:val="00E53604"/>
    <w:rPr>
      <w:rFonts w:eastAsia="Times New Roman" w:cs="Times New Roman"/>
      <w:bCs/>
      <w:i w:val="0"/>
      <w:color w:val="auto"/>
      <w:sz w:val="28"/>
    </w:rPr>
  </w:style>
  <w:style w:type="paragraph" w:customStyle="1" w:styleId="Normal0">
    <w:name w:val="[Normal]"/>
    <w:rsid w:val="00370652"/>
    <w:rPr>
      <w:rFonts w:ascii="Arial" w:eastAsia="Arial" w:hAnsi="Arial"/>
      <w:sz w:val="24"/>
    </w:rPr>
  </w:style>
  <w:style w:type="character" w:customStyle="1" w:styleId="FootnoteTextChar1">
    <w:name w:val="Footnote Text Char1"/>
    <w:aliases w:val="Footnote Text Char Char Char Char Char Char,Footnote Text Char Char Char Char Char Char Ch Char1,Footnote Text Char Char Char Char Char Char Ch Char Char,Footnote Text Char Char Char Char Char Char Ch Char Char Char Char,fn Char"/>
    <w:link w:val="FootnoteText"/>
    <w:uiPriority w:val="99"/>
    <w:locked/>
    <w:rsid w:val="00CA7BC7"/>
  </w:style>
  <w:style w:type="paragraph" w:styleId="ListParagraph">
    <w:name w:val="List Paragraph"/>
    <w:basedOn w:val="Normal"/>
    <w:uiPriority w:val="34"/>
    <w:qFormat/>
    <w:rsid w:val="00CA7BC7"/>
    <w:pPr>
      <w:spacing w:after="200" w:line="276" w:lineRule="auto"/>
      <w:ind w:left="720"/>
    </w:pPr>
    <w:rPr>
      <w:rFonts w:ascii="Calibri" w:eastAsia="Batang" w:hAnsi="Calibri" w:cs="Calibri"/>
      <w:sz w:val="22"/>
      <w:szCs w:val="22"/>
    </w:rPr>
  </w:style>
  <w:style w:type="paragraph" w:customStyle="1" w:styleId="Footnote">
    <w:name w:val="Footnote"/>
    <w:aliases w:val="Footnote text,ftref,16 Point,Superscript 6 Point,Footnote Reference 2"/>
    <w:basedOn w:val="Normal"/>
    <w:link w:val="FootnoteReference"/>
    <w:rsid w:val="00CA7BC7"/>
    <w:pPr>
      <w:spacing w:after="160" w:line="240" w:lineRule="exact"/>
      <w:ind w:firstLine="720"/>
      <w:jc w:val="both"/>
    </w:pPr>
    <w:rPr>
      <w:sz w:val="20"/>
      <w:szCs w:val="20"/>
      <w:vertAlign w:val="superscript"/>
      <w:lang w:val="x-none" w:eastAsia="x-none"/>
    </w:rPr>
  </w:style>
  <w:style w:type="paragraph" w:styleId="NormalWeb">
    <w:name w:val="Normal (Web)"/>
    <w:basedOn w:val="Normal"/>
    <w:uiPriority w:val="99"/>
    <w:unhideWhenUsed/>
    <w:rsid w:val="0029014B"/>
    <w:pPr>
      <w:spacing w:before="100" w:beforeAutospacing="1" w:after="100" w:afterAutospacing="1"/>
    </w:pPr>
  </w:style>
  <w:style w:type="character" w:styleId="CommentReference">
    <w:name w:val="annotation reference"/>
    <w:uiPriority w:val="99"/>
    <w:rsid w:val="00E922F4"/>
    <w:rPr>
      <w:sz w:val="16"/>
      <w:szCs w:val="16"/>
    </w:rPr>
  </w:style>
  <w:style w:type="paragraph" w:styleId="CommentText">
    <w:name w:val="annotation text"/>
    <w:basedOn w:val="Normal"/>
    <w:link w:val="CommentTextChar"/>
    <w:uiPriority w:val="99"/>
    <w:rsid w:val="00E922F4"/>
    <w:rPr>
      <w:sz w:val="20"/>
      <w:szCs w:val="20"/>
    </w:rPr>
  </w:style>
  <w:style w:type="character" w:customStyle="1" w:styleId="CommentTextChar">
    <w:name w:val="Comment Text Char"/>
    <w:basedOn w:val="DefaultParagraphFont"/>
    <w:link w:val="CommentText"/>
    <w:uiPriority w:val="99"/>
    <w:rsid w:val="00E922F4"/>
  </w:style>
  <w:style w:type="paragraph" w:styleId="CommentSubject">
    <w:name w:val="annotation subject"/>
    <w:basedOn w:val="CommentText"/>
    <w:next w:val="CommentText"/>
    <w:link w:val="CommentSubjectChar"/>
    <w:rsid w:val="00E922F4"/>
    <w:rPr>
      <w:b/>
      <w:bCs/>
    </w:rPr>
  </w:style>
  <w:style w:type="character" w:customStyle="1" w:styleId="CommentSubjectChar">
    <w:name w:val="Comment Subject Char"/>
    <w:link w:val="CommentSubject"/>
    <w:rsid w:val="00E922F4"/>
    <w:rPr>
      <w:b/>
      <w:bCs/>
    </w:rPr>
  </w:style>
  <w:style w:type="character" w:customStyle="1" w:styleId="FootnoteTextChar">
    <w:name w:val="Footnote Text Char"/>
    <w:aliases w:val="Footnote Text Char Char Char Char Char Char1,Footnote Text Char Char Char Char Char Char Ch Char2,Footnote Text Char Char Char Char Char Char Ch Char Char1,Footnote Text Char Char Char Char Char Char Ch Char Char Char Char1,fn Char1"/>
    <w:uiPriority w:val="99"/>
    <w:semiHidden/>
    <w:rsid w:val="00E47105"/>
    <w:rPr>
      <w:b/>
      <w:bCs/>
      <w:color w:val="000000"/>
      <w:sz w:val="20"/>
      <w:szCs w:val="20"/>
    </w:rPr>
  </w:style>
  <w:style w:type="character" w:customStyle="1" w:styleId="Heading1Char">
    <w:name w:val="Heading 1 Char"/>
    <w:link w:val="Heading1"/>
    <w:rsid w:val="007E71DC"/>
    <w:rPr>
      <w:b/>
      <w:color w:val="FF0000"/>
      <w:sz w:val="28"/>
      <w:szCs w:val="28"/>
      <w:lang w:val="de-DE"/>
    </w:rPr>
  </w:style>
  <w:style w:type="character" w:customStyle="1" w:styleId="Heading2Char">
    <w:name w:val="Heading 2 Char"/>
    <w:link w:val="Heading2"/>
    <w:rsid w:val="007E71DC"/>
    <w:rPr>
      <w:b/>
      <w:bCs/>
      <w:i/>
      <w:iCs/>
      <w:color w:val="FF0000"/>
      <w:sz w:val="28"/>
      <w:szCs w:val="28"/>
    </w:rPr>
  </w:style>
  <w:style w:type="paragraph" w:styleId="Revision">
    <w:name w:val="Revision"/>
    <w:hidden/>
    <w:uiPriority w:val="99"/>
    <w:semiHidden/>
    <w:rsid w:val="007E71DC"/>
    <w:rPr>
      <w:sz w:val="24"/>
      <w:szCs w:val="24"/>
    </w:rPr>
  </w:style>
  <w:style w:type="paragraph" w:customStyle="1" w:styleId="FootnotetextChar0">
    <w:name w:val="Footnote text Char"/>
    <w:basedOn w:val="Normal"/>
    <w:rsid w:val="00F64C66"/>
    <w:pPr>
      <w:spacing w:after="160" w:line="240" w:lineRule="exact"/>
      <w:ind w:firstLine="720"/>
      <w:jc w:val="both"/>
    </w:pPr>
    <w:rPr>
      <w:rFonts w:eastAsia="Batang"/>
      <w:sz w:val="20"/>
      <w:szCs w:val="20"/>
      <w:vertAlign w:val="superscript"/>
      <w:lang w:val="x-none" w:eastAsia="x-none"/>
    </w:rPr>
  </w:style>
  <w:style w:type="paragraph" w:styleId="Header">
    <w:name w:val="header"/>
    <w:basedOn w:val="Normal"/>
    <w:link w:val="HeaderChar"/>
    <w:rsid w:val="003043DC"/>
    <w:pPr>
      <w:tabs>
        <w:tab w:val="center" w:pos="4680"/>
        <w:tab w:val="right" w:pos="9360"/>
      </w:tabs>
    </w:pPr>
  </w:style>
  <w:style w:type="character" w:customStyle="1" w:styleId="HeaderChar">
    <w:name w:val="Header Char"/>
    <w:link w:val="Header"/>
    <w:rsid w:val="003043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E71DC"/>
    <w:pPr>
      <w:spacing w:before="120"/>
      <w:ind w:firstLine="538"/>
      <w:jc w:val="both"/>
      <w:outlineLvl w:val="0"/>
    </w:pPr>
    <w:rPr>
      <w:b/>
      <w:color w:val="FF0000"/>
      <w:sz w:val="28"/>
      <w:szCs w:val="28"/>
      <w:lang w:val="de-DE"/>
    </w:rPr>
  </w:style>
  <w:style w:type="paragraph" w:styleId="Heading2">
    <w:name w:val="heading 2"/>
    <w:basedOn w:val="Normal"/>
    <w:next w:val="Normal"/>
    <w:link w:val="Heading2Char"/>
    <w:unhideWhenUsed/>
    <w:qFormat/>
    <w:rsid w:val="007E71DC"/>
    <w:pPr>
      <w:widowControl w:val="0"/>
      <w:spacing w:before="120"/>
      <w:ind w:firstLine="567"/>
      <w:jc w:val="both"/>
      <w:outlineLvl w:val="1"/>
    </w:pPr>
    <w:rPr>
      <w:b/>
      <w:bCs/>
      <w:i/>
      <w:i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1903"/>
    <w:pPr>
      <w:spacing w:before="100" w:beforeAutospacing="1" w:after="100" w:afterAutospacing="1"/>
    </w:pPr>
  </w:style>
  <w:style w:type="character" w:styleId="Strong">
    <w:name w:val="Strong"/>
    <w:qFormat/>
    <w:rsid w:val="00E84EDD"/>
    <w:rPr>
      <w:b/>
      <w:bCs/>
    </w:rPr>
  </w:style>
  <w:style w:type="character" w:customStyle="1" w:styleId="BodyTextChar">
    <w:name w:val="Body Text Char"/>
    <w:link w:val="BodyText"/>
    <w:rsid w:val="009C144D"/>
    <w:rPr>
      <w:sz w:val="24"/>
      <w:szCs w:val="24"/>
      <w:lang w:val="en-US" w:eastAsia="en-US" w:bidi="ar-SA"/>
    </w:rPr>
  </w:style>
  <w:style w:type="paragraph" w:styleId="BalloonText">
    <w:name w:val="Balloon Text"/>
    <w:basedOn w:val="Normal"/>
    <w:semiHidden/>
    <w:rsid w:val="000D6D89"/>
    <w:rPr>
      <w:rFonts w:ascii="Tahoma" w:hAnsi="Tahoma" w:cs="Tahoma"/>
      <w:sz w:val="16"/>
      <w:szCs w:val="16"/>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t,Car Car Car"/>
    <w:basedOn w:val="Normal"/>
    <w:link w:val="FootnoteTextChar1"/>
    <w:uiPriority w:val="99"/>
    <w:qFormat/>
    <w:rsid w:val="00AF7B4A"/>
    <w:rPr>
      <w:sz w:val="20"/>
      <w:szCs w:val="20"/>
    </w:rPr>
  </w:style>
  <w:style w:type="character" w:styleId="FootnoteReference">
    <w:name w:val="footnote reference"/>
    <w:aliases w:val="Footnote Char,Footnote text Char1,ftref Char,16 Point Char,Superscript 6 Point Char,Footnote Reference 2 Char Char"/>
    <w:link w:val="Footnote"/>
    <w:uiPriority w:val="99"/>
    <w:qFormat/>
    <w:rsid w:val="00AF7B4A"/>
    <w:rPr>
      <w:vertAlign w:val="superscript"/>
    </w:rPr>
  </w:style>
  <w:style w:type="paragraph" w:styleId="Footer">
    <w:name w:val="footer"/>
    <w:basedOn w:val="Normal"/>
    <w:rsid w:val="00112DA8"/>
    <w:pPr>
      <w:tabs>
        <w:tab w:val="center" w:pos="4320"/>
        <w:tab w:val="right" w:pos="8640"/>
      </w:tabs>
    </w:pPr>
  </w:style>
  <w:style w:type="character" w:styleId="PageNumber">
    <w:name w:val="page number"/>
    <w:basedOn w:val="DefaultParagraphFont"/>
    <w:rsid w:val="00112DA8"/>
  </w:style>
  <w:style w:type="character" w:customStyle="1" w:styleId="CharChar2">
    <w:name w:val="Char Char2"/>
    <w:semiHidden/>
    <w:rsid w:val="00E53604"/>
    <w:rPr>
      <w:rFonts w:eastAsia="Times New Roman" w:cs="Times New Roman"/>
      <w:bCs/>
      <w:i w:val="0"/>
      <w:color w:val="auto"/>
      <w:sz w:val="28"/>
    </w:rPr>
  </w:style>
  <w:style w:type="paragraph" w:customStyle="1" w:styleId="Normal0">
    <w:name w:val="[Normal]"/>
    <w:rsid w:val="00370652"/>
    <w:rPr>
      <w:rFonts w:ascii="Arial" w:eastAsia="Arial" w:hAnsi="Arial"/>
      <w:sz w:val="24"/>
    </w:rPr>
  </w:style>
  <w:style w:type="character" w:customStyle="1" w:styleId="FootnoteTextChar1">
    <w:name w:val="Footnote Text Char1"/>
    <w:aliases w:val="Footnote Text Char Char Char Char Char Char,Footnote Text Char Char Char Char Char Char Ch Char1,Footnote Text Char Char Char Char Char Char Ch Char Char,Footnote Text Char Char Char Char Char Char Ch Char Char Char Char,fn Char"/>
    <w:link w:val="FootnoteText"/>
    <w:uiPriority w:val="99"/>
    <w:locked/>
    <w:rsid w:val="00CA7BC7"/>
  </w:style>
  <w:style w:type="paragraph" w:styleId="ListParagraph">
    <w:name w:val="List Paragraph"/>
    <w:basedOn w:val="Normal"/>
    <w:uiPriority w:val="34"/>
    <w:qFormat/>
    <w:rsid w:val="00CA7BC7"/>
    <w:pPr>
      <w:spacing w:after="200" w:line="276" w:lineRule="auto"/>
      <w:ind w:left="720"/>
    </w:pPr>
    <w:rPr>
      <w:rFonts w:ascii="Calibri" w:eastAsia="Batang" w:hAnsi="Calibri" w:cs="Calibri"/>
      <w:sz w:val="22"/>
      <w:szCs w:val="22"/>
    </w:rPr>
  </w:style>
  <w:style w:type="paragraph" w:customStyle="1" w:styleId="Footnote">
    <w:name w:val="Footnote"/>
    <w:aliases w:val="Footnote text,ftref,16 Point,Superscript 6 Point,Footnote Reference 2"/>
    <w:basedOn w:val="Normal"/>
    <w:link w:val="FootnoteReference"/>
    <w:rsid w:val="00CA7BC7"/>
    <w:pPr>
      <w:spacing w:after="160" w:line="240" w:lineRule="exact"/>
      <w:ind w:firstLine="720"/>
      <w:jc w:val="both"/>
    </w:pPr>
    <w:rPr>
      <w:sz w:val="20"/>
      <w:szCs w:val="20"/>
      <w:vertAlign w:val="superscript"/>
      <w:lang w:val="x-none" w:eastAsia="x-none"/>
    </w:rPr>
  </w:style>
  <w:style w:type="paragraph" w:styleId="NormalWeb">
    <w:name w:val="Normal (Web)"/>
    <w:basedOn w:val="Normal"/>
    <w:uiPriority w:val="99"/>
    <w:unhideWhenUsed/>
    <w:rsid w:val="0029014B"/>
    <w:pPr>
      <w:spacing w:before="100" w:beforeAutospacing="1" w:after="100" w:afterAutospacing="1"/>
    </w:pPr>
  </w:style>
  <w:style w:type="character" w:styleId="CommentReference">
    <w:name w:val="annotation reference"/>
    <w:uiPriority w:val="99"/>
    <w:rsid w:val="00E922F4"/>
    <w:rPr>
      <w:sz w:val="16"/>
      <w:szCs w:val="16"/>
    </w:rPr>
  </w:style>
  <w:style w:type="paragraph" w:styleId="CommentText">
    <w:name w:val="annotation text"/>
    <w:basedOn w:val="Normal"/>
    <w:link w:val="CommentTextChar"/>
    <w:uiPriority w:val="99"/>
    <w:rsid w:val="00E922F4"/>
    <w:rPr>
      <w:sz w:val="20"/>
      <w:szCs w:val="20"/>
    </w:rPr>
  </w:style>
  <w:style w:type="character" w:customStyle="1" w:styleId="CommentTextChar">
    <w:name w:val="Comment Text Char"/>
    <w:basedOn w:val="DefaultParagraphFont"/>
    <w:link w:val="CommentText"/>
    <w:uiPriority w:val="99"/>
    <w:rsid w:val="00E922F4"/>
  </w:style>
  <w:style w:type="paragraph" w:styleId="CommentSubject">
    <w:name w:val="annotation subject"/>
    <w:basedOn w:val="CommentText"/>
    <w:next w:val="CommentText"/>
    <w:link w:val="CommentSubjectChar"/>
    <w:rsid w:val="00E922F4"/>
    <w:rPr>
      <w:b/>
      <w:bCs/>
    </w:rPr>
  </w:style>
  <w:style w:type="character" w:customStyle="1" w:styleId="CommentSubjectChar">
    <w:name w:val="Comment Subject Char"/>
    <w:link w:val="CommentSubject"/>
    <w:rsid w:val="00E922F4"/>
    <w:rPr>
      <w:b/>
      <w:bCs/>
    </w:rPr>
  </w:style>
  <w:style w:type="character" w:customStyle="1" w:styleId="FootnoteTextChar">
    <w:name w:val="Footnote Text Char"/>
    <w:aliases w:val="Footnote Text Char Char Char Char Char Char1,Footnote Text Char Char Char Char Char Char Ch Char2,Footnote Text Char Char Char Char Char Char Ch Char Char1,Footnote Text Char Char Char Char Char Char Ch Char Char Char Char1,fn Char1"/>
    <w:uiPriority w:val="99"/>
    <w:semiHidden/>
    <w:rsid w:val="00E47105"/>
    <w:rPr>
      <w:b/>
      <w:bCs/>
      <w:color w:val="000000"/>
      <w:sz w:val="20"/>
      <w:szCs w:val="20"/>
    </w:rPr>
  </w:style>
  <w:style w:type="character" w:customStyle="1" w:styleId="Heading1Char">
    <w:name w:val="Heading 1 Char"/>
    <w:link w:val="Heading1"/>
    <w:rsid w:val="007E71DC"/>
    <w:rPr>
      <w:b/>
      <w:color w:val="FF0000"/>
      <w:sz w:val="28"/>
      <w:szCs w:val="28"/>
      <w:lang w:val="de-DE"/>
    </w:rPr>
  </w:style>
  <w:style w:type="character" w:customStyle="1" w:styleId="Heading2Char">
    <w:name w:val="Heading 2 Char"/>
    <w:link w:val="Heading2"/>
    <w:rsid w:val="007E71DC"/>
    <w:rPr>
      <w:b/>
      <w:bCs/>
      <w:i/>
      <w:iCs/>
      <w:color w:val="FF0000"/>
      <w:sz w:val="28"/>
      <w:szCs w:val="28"/>
    </w:rPr>
  </w:style>
  <w:style w:type="paragraph" w:styleId="Revision">
    <w:name w:val="Revision"/>
    <w:hidden/>
    <w:uiPriority w:val="99"/>
    <w:semiHidden/>
    <w:rsid w:val="007E71DC"/>
    <w:rPr>
      <w:sz w:val="24"/>
      <w:szCs w:val="24"/>
    </w:rPr>
  </w:style>
  <w:style w:type="paragraph" w:customStyle="1" w:styleId="FootnotetextChar0">
    <w:name w:val="Footnote text Char"/>
    <w:basedOn w:val="Normal"/>
    <w:rsid w:val="00F64C66"/>
    <w:pPr>
      <w:spacing w:after="160" w:line="240" w:lineRule="exact"/>
      <w:ind w:firstLine="720"/>
      <w:jc w:val="both"/>
    </w:pPr>
    <w:rPr>
      <w:rFonts w:eastAsia="Batang"/>
      <w:sz w:val="20"/>
      <w:szCs w:val="20"/>
      <w:vertAlign w:val="superscript"/>
      <w:lang w:val="x-none" w:eastAsia="x-none"/>
    </w:rPr>
  </w:style>
  <w:style w:type="paragraph" w:styleId="Header">
    <w:name w:val="header"/>
    <w:basedOn w:val="Normal"/>
    <w:link w:val="HeaderChar"/>
    <w:rsid w:val="003043DC"/>
    <w:pPr>
      <w:tabs>
        <w:tab w:val="center" w:pos="4680"/>
        <w:tab w:val="right" w:pos="9360"/>
      </w:tabs>
    </w:pPr>
  </w:style>
  <w:style w:type="character" w:customStyle="1" w:styleId="HeaderChar">
    <w:name w:val="Header Char"/>
    <w:link w:val="Header"/>
    <w:rsid w:val="00304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76">
      <w:bodyDiv w:val="1"/>
      <w:marLeft w:val="0"/>
      <w:marRight w:val="0"/>
      <w:marTop w:val="0"/>
      <w:marBottom w:val="0"/>
      <w:divBdr>
        <w:top w:val="none" w:sz="0" w:space="0" w:color="auto"/>
        <w:left w:val="none" w:sz="0" w:space="0" w:color="auto"/>
        <w:bottom w:val="none" w:sz="0" w:space="0" w:color="auto"/>
        <w:right w:val="none" w:sz="0" w:space="0" w:color="auto"/>
      </w:divBdr>
    </w:div>
    <w:div w:id="181479536">
      <w:bodyDiv w:val="1"/>
      <w:marLeft w:val="0"/>
      <w:marRight w:val="0"/>
      <w:marTop w:val="0"/>
      <w:marBottom w:val="0"/>
      <w:divBdr>
        <w:top w:val="none" w:sz="0" w:space="0" w:color="auto"/>
        <w:left w:val="none" w:sz="0" w:space="0" w:color="auto"/>
        <w:bottom w:val="none" w:sz="0" w:space="0" w:color="auto"/>
        <w:right w:val="none" w:sz="0" w:space="0" w:color="auto"/>
      </w:divBdr>
    </w:div>
    <w:div w:id="207301890">
      <w:bodyDiv w:val="1"/>
      <w:marLeft w:val="0"/>
      <w:marRight w:val="0"/>
      <w:marTop w:val="0"/>
      <w:marBottom w:val="0"/>
      <w:divBdr>
        <w:top w:val="none" w:sz="0" w:space="0" w:color="auto"/>
        <w:left w:val="none" w:sz="0" w:space="0" w:color="auto"/>
        <w:bottom w:val="none" w:sz="0" w:space="0" w:color="auto"/>
        <w:right w:val="none" w:sz="0" w:space="0" w:color="auto"/>
      </w:divBdr>
    </w:div>
    <w:div w:id="412512668">
      <w:bodyDiv w:val="1"/>
      <w:marLeft w:val="0"/>
      <w:marRight w:val="0"/>
      <w:marTop w:val="0"/>
      <w:marBottom w:val="0"/>
      <w:divBdr>
        <w:top w:val="none" w:sz="0" w:space="0" w:color="auto"/>
        <w:left w:val="none" w:sz="0" w:space="0" w:color="auto"/>
        <w:bottom w:val="none" w:sz="0" w:space="0" w:color="auto"/>
        <w:right w:val="none" w:sz="0" w:space="0" w:color="auto"/>
      </w:divBdr>
    </w:div>
    <w:div w:id="852493775">
      <w:bodyDiv w:val="1"/>
      <w:marLeft w:val="0"/>
      <w:marRight w:val="0"/>
      <w:marTop w:val="0"/>
      <w:marBottom w:val="0"/>
      <w:divBdr>
        <w:top w:val="none" w:sz="0" w:space="0" w:color="auto"/>
        <w:left w:val="none" w:sz="0" w:space="0" w:color="auto"/>
        <w:bottom w:val="none" w:sz="0" w:space="0" w:color="auto"/>
        <w:right w:val="none" w:sz="0" w:space="0" w:color="auto"/>
      </w:divBdr>
    </w:div>
    <w:div w:id="901914886">
      <w:bodyDiv w:val="1"/>
      <w:marLeft w:val="0"/>
      <w:marRight w:val="0"/>
      <w:marTop w:val="0"/>
      <w:marBottom w:val="0"/>
      <w:divBdr>
        <w:top w:val="none" w:sz="0" w:space="0" w:color="auto"/>
        <w:left w:val="none" w:sz="0" w:space="0" w:color="auto"/>
        <w:bottom w:val="none" w:sz="0" w:space="0" w:color="auto"/>
        <w:right w:val="none" w:sz="0" w:space="0" w:color="auto"/>
      </w:divBdr>
    </w:div>
    <w:div w:id="1165708309">
      <w:bodyDiv w:val="1"/>
      <w:marLeft w:val="0"/>
      <w:marRight w:val="0"/>
      <w:marTop w:val="0"/>
      <w:marBottom w:val="0"/>
      <w:divBdr>
        <w:top w:val="none" w:sz="0" w:space="0" w:color="auto"/>
        <w:left w:val="none" w:sz="0" w:space="0" w:color="auto"/>
        <w:bottom w:val="none" w:sz="0" w:space="0" w:color="auto"/>
        <w:right w:val="none" w:sz="0" w:space="0" w:color="auto"/>
      </w:divBdr>
    </w:div>
    <w:div w:id="1261717034">
      <w:bodyDiv w:val="1"/>
      <w:marLeft w:val="0"/>
      <w:marRight w:val="0"/>
      <w:marTop w:val="0"/>
      <w:marBottom w:val="0"/>
      <w:divBdr>
        <w:top w:val="none" w:sz="0" w:space="0" w:color="auto"/>
        <w:left w:val="none" w:sz="0" w:space="0" w:color="auto"/>
        <w:bottom w:val="none" w:sz="0" w:space="0" w:color="auto"/>
        <w:right w:val="none" w:sz="0" w:space="0" w:color="auto"/>
      </w:divBdr>
    </w:div>
    <w:div w:id="1401059233">
      <w:bodyDiv w:val="1"/>
      <w:marLeft w:val="0"/>
      <w:marRight w:val="0"/>
      <w:marTop w:val="0"/>
      <w:marBottom w:val="0"/>
      <w:divBdr>
        <w:top w:val="none" w:sz="0" w:space="0" w:color="auto"/>
        <w:left w:val="none" w:sz="0" w:space="0" w:color="auto"/>
        <w:bottom w:val="none" w:sz="0" w:space="0" w:color="auto"/>
        <w:right w:val="none" w:sz="0" w:space="0" w:color="auto"/>
      </w:divBdr>
    </w:div>
    <w:div w:id="1443920487">
      <w:bodyDiv w:val="1"/>
      <w:marLeft w:val="0"/>
      <w:marRight w:val="0"/>
      <w:marTop w:val="0"/>
      <w:marBottom w:val="0"/>
      <w:divBdr>
        <w:top w:val="none" w:sz="0" w:space="0" w:color="auto"/>
        <w:left w:val="none" w:sz="0" w:space="0" w:color="auto"/>
        <w:bottom w:val="none" w:sz="0" w:space="0" w:color="auto"/>
        <w:right w:val="none" w:sz="0" w:space="0" w:color="auto"/>
      </w:divBdr>
    </w:div>
    <w:div w:id="1889998372">
      <w:bodyDiv w:val="1"/>
      <w:marLeft w:val="0"/>
      <w:marRight w:val="0"/>
      <w:marTop w:val="0"/>
      <w:marBottom w:val="0"/>
      <w:divBdr>
        <w:top w:val="none" w:sz="0" w:space="0" w:color="auto"/>
        <w:left w:val="none" w:sz="0" w:space="0" w:color="auto"/>
        <w:bottom w:val="none" w:sz="0" w:space="0" w:color="auto"/>
        <w:right w:val="none" w:sz="0" w:space="0" w:color="auto"/>
      </w:divBdr>
      <w:divsChild>
        <w:div w:id="1064259142">
          <w:marLeft w:val="0"/>
          <w:marRight w:val="0"/>
          <w:marTop w:val="0"/>
          <w:marBottom w:val="0"/>
          <w:divBdr>
            <w:top w:val="none" w:sz="0" w:space="0" w:color="auto"/>
            <w:left w:val="none" w:sz="0" w:space="0" w:color="auto"/>
            <w:bottom w:val="none" w:sz="0" w:space="0" w:color="auto"/>
            <w:right w:val="none" w:sz="0" w:space="0" w:color="auto"/>
          </w:divBdr>
        </w:div>
        <w:div w:id="1924411954">
          <w:marLeft w:val="0"/>
          <w:marRight w:val="0"/>
          <w:marTop w:val="0"/>
          <w:marBottom w:val="0"/>
          <w:divBdr>
            <w:top w:val="none" w:sz="0" w:space="0" w:color="auto"/>
            <w:left w:val="none" w:sz="0" w:space="0" w:color="auto"/>
            <w:bottom w:val="none" w:sz="0" w:space="0" w:color="auto"/>
            <w:right w:val="none" w:sz="0" w:space="0" w:color="auto"/>
          </w:divBdr>
        </w:div>
        <w:div w:id="2053842456">
          <w:marLeft w:val="0"/>
          <w:marRight w:val="0"/>
          <w:marTop w:val="0"/>
          <w:marBottom w:val="0"/>
          <w:divBdr>
            <w:top w:val="none" w:sz="0" w:space="0" w:color="auto"/>
            <w:left w:val="none" w:sz="0" w:space="0" w:color="auto"/>
            <w:bottom w:val="none" w:sz="0" w:space="0" w:color="auto"/>
            <w:right w:val="none" w:sz="0" w:space="0" w:color="auto"/>
          </w:divBdr>
        </w:div>
      </w:divsChild>
    </w:div>
    <w:div w:id="1967349582">
      <w:bodyDiv w:val="1"/>
      <w:marLeft w:val="0"/>
      <w:marRight w:val="0"/>
      <w:marTop w:val="0"/>
      <w:marBottom w:val="0"/>
      <w:divBdr>
        <w:top w:val="none" w:sz="0" w:space="0" w:color="auto"/>
        <w:left w:val="none" w:sz="0" w:space="0" w:color="auto"/>
        <w:bottom w:val="none" w:sz="0" w:space="0" w:color="auto"/>
        <w:right w:val="none" w:sz="0" w:space="0" w:color="auto"/>
      </w:divBdr>
    </w:div>
    <w:div w:id="21350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QY5UZ4ZQWDMN-2102554853-194</_dlc_DocId>
    <_dlc_DocIdUrl xmlns="df6cab6d-25a5-4a45-89de-f19c5af208b6">
      <Url>http://10.174.253.232:8836/_layouts/15/DocIdRedir.aspx?ID=QY5UZ4ZQWDMN-2102554853-194</Url>
      <Description>QY5UZ4ZQWDMN-2102554853-194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73F267C-30DC-4B5F-B222-2457015C4840}"/>
</file>

<file path=customXml/itemProps2.xml><?xml version="1.0" encoding="utf-8"?>
<ds:datastoreItem xmlns:ds="http://schemas.openxmlformats.org/officeDocument/2006/customXml" ds:itemID="{34BA686D-FC38-4DC4-9230-BBB1C42F00C5}"/>
</file>

<file path=customXml/itemProps3.xml><?xml version="1.0" encoding="utf-8"?>
<ds:datastoreItem xmlns:ds="http://schemas.openxmlformats.org/officeDocument/2006/customXml" ds:itemID="{2D143F14-7650-4053-91C1-D5031C86C2A3}"/>
</file>

<file path=customXml/itemProps4.xml><?xml version="1.0" encoding="utf-8"?>
<ds:datastoreItem xmlns:ds="http://schemas.openxmlformats.org/officeDocument/2006/customXml" ds:itemID="{CB4E6E3F-E29A-4A00-941A-523D26C94CD1}"/>
</file>

<file path=customXml/itemProps5.xml><?xml version="1.0" encoding="utf-8"?>
<ds:datastoreItem xmlns:ds="http://schemas.openxmlformats.org/officeDocument/2006/customXml" ds:itemID="{9C96A9DB-1626-454C-8570-4D3FC43A7A78}"/>
</file>

<file path=docProps/app.xml><?xml version="1.0" encoding="utf-8"?>
<Properties xmlns="http://schemas.openxmlformats.org/officeDocument/2006/extended-properties" xmlns:vt="http://schemas.openxmlformats.org/officeDocument/2006/docPropsVTypes">
  <Template>Normal</Template>
  <TotalTime>1</TotalTime>
  <Pages>13</Pages>
  <Words>5137</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kiennh</dc:creator>
  <cp:lastModifiedBy>Be Original</cp:lastModifiedBy>
  <cp:revision>2</cp:revision>
  <cp:lastPrinted>2020-05-08T07:18:00Z</cp:lastPrinted>
  <dcterms:created xsi:type="dcterms:W3CDTF">2020-05-10T04:03:00Z</dcterms:created>
  <dcterms:modified xsi:type="dcterms:W3CDTF">2020-05-10T04:03:00Z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ce22ef40-bfc8-4bc2-a50d-846d2a000771</vt:lpwstr>
  </property>
</Properties>
</file>